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71" w:rsidRDefault="00335271" w:rsidP="005E0E34">
      <w:pPr>
        <w:shd w:val="clear" w:color="auto" w:fill="FFFFFF"/>
        <w:spacing w:after="0" w:line="240" w:lineRule="auto"/>
        <w:jc w:val="center"/>
        <w:rPr>
          <w:rFonts w:ascii="Times New Roman" w:hAnsi="Times New Roman"/>
          <w:b/>
          <w:color w:val="000000"/>
          <w:sz w:val="28"/>
          <w:szCs w:val="28"/>
          <w:lang w:eastAsia="uk-UA"/>
        </w:rPr>
      </w:pPr>
    </w:p>
    <w:p w:rsidR="00D63E4E" w:rsidRDefault="006D34B3" w:rsidP="00D63E4E">
      <w:pPr>
        <w:pStyle w:val="a9"/>
        <w:rPr>
          <w:rFonts w:ascii="Times New Roman" w:hAnsi="Times New Roman"/>
          <w:snapToGrid w:val="0"/>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17.5pt;margin-top:-16.95pt;width:33.75pt;height:47.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6" o:title=""/>
            <w10:wrap type="square"/>
          </v:shape>
        </w:pict>
      </w:r>
    </w:p>
    <w:p w:rsidR="00D63E4E" w:rsidRDefault="00D63E4E" w:rsidP="00D63E4E">
      <w:pPr>
        <w:pStyle w:val="a9"/>
        <w:jc w:val="center"/>
        <w:rPr>
          <w:rFonts w:ascii="Times New Roman" w:hAnsi="Times New Roman"/>
          <w:b/>
          <w:i/>
          <w:sz w:val="28"/>
          <w:szCs w:val="28"/>
        </w:rPr>
      </w:pPr>
    </w:p>
    <w:p w:rsidR="00D63E4E" w:rsidRDefault="00D63E4E" w:rsidP="00D63E4E">
      <w:pPr>
        <w:pStyle w:val="a9"/>
        <w:jc w:val="center"/>
        <w:rPr>
          <w:rFonts w:ascii="Times New Roman" w:hAnsi="Times New Roman"/>
          <w:sz w:val="28"/>
          <w:szCs w:val="28"/>
        </w:rPr>
      </w:pPr>
    </w:p>
    <w:p w:rsidR="00D63E4E" w:rsidRDefault="00D63E4E" w:rsidP="00D63E4E">
      <w:pPr>
        <w:pStyle w:val="a9"/>
        <w:jc w:val="center"/>
        <w:rPr>
          <w:rFonts w:ascii="Times New Roman" w:hAnsi="Times New Roman"/>
          <w:b/>
          <w:i/>
          <w:sz w:val="28"/>
          <w:szCs w:val="28"/>
        </w:rPr>
      </w:pPr>
      <w:r>
        <w:rPr>
          <w:rFonts w:ascii="Times New Roman" w:hAnsi="Times New Roman"/>
          <w:b/>
          <w:i/>
          <w:sz w:val="28"/>
          <w:szCs w:val="28"/>
        </w:rPr>
        <w:br w:type="textWrapping" w:clear="all"/>
      </w:r>
      <w:r>
        <w:rPr>
          <w:rFonts w:ascii="Times New Roman" w:hAnsi="Times New Roman"/>
          <w:b/>
          <w:sz w:val="28"/>
          <w:szCs w:val="28"/>
          <w:lang w:eastAsia="uk-UA"/>
        </w:rPr>
        <w:t>МИКОЛАЇВСЬКА СІЛЬСЬКА РАДА</w:t>
      </w:r>
    </w:p>
    <w:p w:rsidR="00D63E4E" w:rsidRDefault="00D63E4E" w:rsidP="00D63E4E">
      <w:pPr>
        <w:pStyle w:val="a9"/>
        <w:jc w:val="center"/>
        <w:rPr>
          <w:rFonts w:ascii="Times New Roman" w:hAnsi="Times New Roman"/>
          <w:b/>
          <w:sz w:val="28"/>
          <w:szCs w:val="28"/>
          <w:lang w:eastAsia="uk-UA"/>
        </w:rPr>
      </w:pPr>
    </w:p>
    <w:p w:rsidR="00D63E4E" w:rsidRDefault="00D63E4E" w:rsidP="00D63E4E">
      <w:pPr>
        <w:pStyle w:val="a9"/>
        <w:jc w:val="center"/>
        <w:rPr>
          <w:rFonts w:ascii="Times New Roman" w:hAnsi="Times New Roman"/>
          <w:b/>
          <w:sz w:val="28"/>
          <w:szCs w:val="28"/>
          <w:lang w:eastAsia="uk-UA"/>
        </w:rPr>
      </w:pPr>
      <w:r>
        <w:rPr>
          <w:rFonts w:ascii="Times New Roman" w:hAnsi="Times New Roman"/>
          <w:b/>
          <w:sz w:val="28"/>
          <w:szCs w:val="28"/>
          <w:lang w:eastAsia="uk-UA"/>
        </w:rPr>
        <w:t>ДНІПРОВСЬКОГО РАЙОНУ ДНІПРОПЕТРОВСЬКОЇ ОБЛАСТІ</w:t>
      </w:r>
    </w:p>
    <w:p w:rsidR="00D63E4E" w:rsidRDefault="00D63E4E" w:rsidP="00D63E4E">
      <w:pPr>
        <w:pStyle w:val="a9"/>
        <w:jc w:val="center"/>
        <w:rPr>
          <w:rFonts w:ascii="Times New Roman" w:hAnsi="Times New Roman"/>
          <w:b/>
          <w:sz w:val="28"/>
          <w:szCs w:val="28"/>
          <w:lang w:eastAsia="uk-UA"/>
        </w:rPr>
      </w:pPr>
    </w:p>
    <w:p w:rsidR="00D63E4E" w:rsidRDefault="00D63E4E" w:rsidP="00D63E4E">
      <w:pPr>
        <w:pStyle w:val="a9"/>
        <w:jc w:val="center"/>
        <w:rPr>
          <w:rFonts w:ascii="Times New Roman" w:hAnsi="Times New Roman"/>
          <w:b/>
          <w:sz w:val="28"/>
          <w:szCs w:val="28"/>
          <w:lang w:eastAsia="uk-UA"/>
        </w:rPr>
      </w:pPr>
      <w:r>
        <w:rPr>
          <w:rFonts w:ascii="Times New Roman" w:hAnsi="Times New Roman"/>
          <w:b/>
          <w:sz w:val="28"/>
          <w:szCs w:val="28"/>
          <w:lang w:eastAsia="uk-UA"/>
        </w:rPr>
        <w:t>ВИКОНАВЧИЙ КОМІТЕТ</w:t>
      </w:r>
    </w:p>
    <w:p w:rsidR="00D63E4E" w:rsidRDefault="00D63E4E" w:rsidP="00D63E4E">
      <w:pPr>
        <w:pStyle w:val="a9"/>
        <w:jc w:val="center"/>
        <w:rPr>
          <w:rFonts w:ascii="Times New Roman" w:hAnsi="Times New Roman"/>
          <w:b/>
          <w:sz w:val="28"/>
          <w:szCs w:val="28"/>
          <w:lang w:eastAsia="uk-UA"/>
        </w:rPr>
      </w:pPr>
    </w:p>
    <w:p w:rsidR="00D63E4E" w:rsidRDefault="00D63E4E" w:rsidP="00D63E4E">
      <w:pPr>
        <w:pStyle w:val="a9"/>
        <w:jc w:val="center"/>
        <w:rPr>
          <w:rFonts w:ascii="Times New Roman" w:hAnsi="Times New Roman"/>
          <w:b/>
          <w:sz w:val="28"/>
          <w:szCs w:val="28"/>
          <w:lang w:eastAsia="uk-UA"/>
        </w:rPr>
      </w:pPr>
      <w:r>
        <w:rPr>
          <w:rFonts w:ascii="Times New Roman" w:hAnsi="Times New Roman"/>
          <w:b/>
          <w:sz w:val="28"/>
          <w:szCs w:val="28"/>
          <w:lang w:eastAsia="uk-UA"/>
        </w:rPr>
        <w:t>РІШЕННЯ</w:t>
      </w:r>
    </w:p>
    <w:p w:rsidR="00A15E6A" w:rsidRDefault="00A15E6A" w:rsidP="00A15E6A">
      <w:pPr>
        <w:jc w:val="both"/>
        <w:rPr>
          <w:rFonts w:ascii="Times New Roman" w:eastAsia="Times New Roman" w:hAnsi="Times New Roman"/>
          <w:sz w:val="28"/>
          <w:szCs w:val="28"/>
          <w:lang w:eastAsia="uk-UA"/>
        </w:rPr>
      </w:pPr>
    </w:p>
    <w:p w:rsidR="00D63E4E" w:rsidRDefault="00A15E6A" w:rsidP="00A15E6A">
      <w:pPr>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00D63E4E">
        <w:rPr>
          <w:rFonts w:ascii="Times New Roman" w:eastAsia="Times New Roman" w:hAnsi="Times New Roman"/>
          <w:sz w:val="28"/>
          <w:szCs w:val="28"/>
          <w:lang w:eastAsia="uk-UA"/>
        </w:rPr>
        <w:t xml:space="preserve">ід 02 лютого  2023 року          с. Миколаївка           </w:t>
      </w:r>
      <w:r>
        <w:rPr>
          <w:rFonts w:ascii="Times New Roman" w:eastAsia="Times New Roman" w:hAnsi="Times New Roman"/>
          <w:sz w:val="28"/>
          <w:szCs w:val="28"/>
          <w:lang w:eastAsia="uk-UA"/>
        </w:rPr>
        <w:t xml:space="preserve">                         </w:t>
      </w:r>
      <w:r w:rsidR="00D63E4E">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07</w:t>
      </w:r>
    </w:p>
    <w:p w:rsidR="00335271" w:rsidRDefault="00335271" w:rsidP="00D63E4E">
      <w:pPr>
        <w:shd w:val="clear" w:color="auto" w:fill="FFFFFF"/>
        <w:spacing w:after="0" w:line="240" w:lineRule="auto"/>
        <w:rPr>
          <w:rFonts w:ascii="Times New Roman" w:hAnsi="Times New Roman"/>
          <w:b/>
          <w:color w:val="000000"/>
          <w:sz w:val="28"/>
          <w:szCs w:val="28"/>
          <w:lang w:eastAsia="uk-UA"/>
        </w:rPr>
      </w:pPr>
    </w:p>
    <w:p w:rsidR="007664F9" w:rsidRDefault="007664F9" w:rsidP="00A15E6A">
      <w:pPr>
        <w:shd w:val="clear" w:color="auto" w:fill="FFFFFF"/>
        <w:spacing w:after="0" w:line="240" w:lineRule="auto"/>
        <w:jc w:val="center"/>
        <w:rPr>
          <w:rFonts w:ascii="Times New Roman" w:hAnsi="Times New Roman"/>
          <w:b/>
          <w:color w:val="000000"/>
          <w:sz w:val="28"/>
          <w:szCs w:val="28"/>
          <w:lang w:eastAsia="uk-UA"/>
        </w:rPr>
      </w:pPr>
      <w:r w:rsidRPr="007D24A7">
        <w:rPr>
          <w:rFonts w:ascii="Times New Roman" w:hAnsi="Times New Roman"/>
          <w:b/>
          <w:color w:val="000000"/>
          <w:sz w:val="28"/>
          <w:szCs w:val="28"/>
          <w:lang w:eastAsia="uk-UA"/>
        </w:rPr>
        <w:t>Про</w:t>
      </w:r>
      <w:r>
        <w:rPr>
          <w:rFonts w:ascii="Times New Roman" w:hAnsi="Times New Roman"/>
          <w:b/>
          <w:color w:val="000000"/>
          <w:sz w:val="28"/>
          <w:szCs w:val="28"/>
          <w:lang w:eastAsia="uk-UA"/>
        </w:rPr>
        <w:t xml:space="preserve"> затвердження Порядку використання коштів</w:t>
      </w:r>
      <w:r w:rsidR="00A15E6A">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резервного фонду бюджету Миколаївської сільської територіальної громади</w:t>
      </w:r>
    </w:p>
    <w:p w:rsidR="007664F9" w:rsidRDefault="007664F9" w:rsidP="005E0E34">
      <w:pPr>
        <w:shd w:val="clear" w:color="auto" w:fill="FFFFFF"/>
        <w:spacing w:after="0" w:line="240" w:lineRule="auto"/>
        <w:jc w:val="center"/>
        <w:rPr>
          <w:rFonts w:ascii="Times New Roman" w:hAnsi="Times New Roman"/>
          <w:b/>
          <w:color w:val="000000"/>
          <w:sz w:val="28"/>
          <w:szCs w:val="28"/>
          <w:lang w:eastAsia="uk-UA"/>
        </w:rPr>
      </w:pPr>
    </w:p>
    <w:p w:rsidR="007664F9" w:rsidRDefault="007664F9" w:rsidP="005E0E34">
      <w:pPr>
        <w:shd w:val="clear" w:color="auto" w:fill="FFFFFF"/>
        <w:spacing w:after="0" w:line="240" w:lineRule="auto"/>
        <w:jc w:val="center"/>
        <w:rPr>
          <w:rFonts w:ascii="Times New Roman" w:hAnsi="Times New Roman"/>
          <w:b/>
          <w:color w:val="000000"/>
          <w:sz w:val="28"/>
          <w:szCs w:val="28"/>
          <w:lang w:eastAsia="uk-UA"/>
        </w:rPr>
      </w:pPr>
    </w:p>
    <w:p w:rsidR="00624FB2" w:rsidRDefault="007664F9" w:rsidP="00624FB2">
      <w:pPr>
        <w:ind w:firstLine="709"/>
        <w:jc w:val="both"/>
        <w:rPr>
          <w:rFonts w:ascii="Times New Roman" w:hAnsi="Times New Roman"/>
          <w:b/>
          <w:bCs/>
          <w:sz w:val="28"/>
          <w:szCs w:val="28"/>
        </w:rPr>
      </w:pPr>
      <w:r w:rsidRPr="00534C04">
        <w:rPr>
          <w:rFonts w:ascii="Times New Roman" w:hAnsi="Times New Roman"/>
          <w:sz w:val="28"/>
          <w:szCs w:val="28"/>
        </w:rPr>
        <w:t>Керуючись статтею 24 Бюджетного кодексу України, Законом України «Про місцеве самоврядування в Україні»</w:t>
      </w:r>
      <w:r>
        <w:rPr>
          <w:rFonts w:ascii="Times New Roman" w:hAnsi="Times New Roman"/>
          <w:sz w:val="28"/>
          <w:szCs w:val="28"/>
        </w:rPr>
        <w:t xml:space="preserve"> зі змінами</w:t>
      </w:r>
      <w:r w:rsidRPr="00534C04">
        <w:rPr>
          <w:rFonts w:ascii="Times New Roman" w:hAnsi="Times New Roman"/>
          <w:sz w:val="28"/>
          <w:szCs w:val="28"/>
        </w:rPr>
        <w:t>, постановою Кабінету Міністрів України від 29.03.2002 року № 415 «Про затвердження Порядку використання коштів резервного фонду бюджету»,</w:t>
      </w:r>
      <w:r>
        <w:rPr>
          <w:rFonts w:ascii="Times New Roman" w:hAnsi="Times New Roman"/>
          <w:bCs/>
          <w:sz w:val="28"/>
          <w:szCs w:val="28"/>
        </w:rPr>
        <w:t xml:space="preserve"> виконавчий комітет</w:t>
      </w:r>
      <w:r w:rsidRPr="006E6579">
        <w:rPr>
          <w:rFonts w:ascii="Times New Roman" w:hAnsi="Times New Roman"/>
          <w:bCs/>
          <w:sz w:val="28"/>
          <w:szCs w:val="28"/>
        </w:rPr>
        <w:t xml:space="preserve"> сільської</w:t>
      </w:r>
      <w:r w:rsidRPr="00534C04">
        <w:rPr>
          <w:rFonts w:ascii="Times New Roman" w:hAnsi="Times New Roman"/>
          <w:bCs/>
          <w:sz w:val="28"/>
          <w:szCs w:val="28"/>
        </w:rPr>
        <w:t xml:space="preserve"> ради  </w:t>
      </w:r>
      <w:r w:rsidRPr="00534C04">
        <w:rPr>
          <w:rFonts w:ascii="Times New Roman" w:hAnsi="Times New Roman"/>
          <w:b/>
          <w:sz w:val="28"/>
          <w:szCs w:val="28"/>
        </w:rPr>
        <w:t>вирішив</w:t>
      </w:r>
      <w:r w:rsidRPr="00534C04">
        <w:rPr>
          <w:rFonts w:ascii="Times New Roman" w:hAnsi="Times New Roman"/>
          <w:b/>
          <w:bCs/>
          <w:sz w:val="28"/>
          <w:szCs w:val="28"/>
        </w:rPr>
        <w:t>:</w:t>
      </w:r>
    </w:p>
    <w:p w:rsidR="007664F9" w:rsidRPr="00624FB2" w:rsidRDefault="007664F9" w:rsidP="00624FB2">
      <w:pPr>
        <w:jc w:val="both"/>
        <w:rPr>
          <w:rFonts w:ascii="Times New Roman" w:hAnsi="Times New Roman"/>
          <w:b/>
          <w:bCs/>
          <w:sz w:val="28"/>
          <w:szCs w:val="28"/>
        </w:rPr>
      </w:pPr>
      <w:r w:rsidRPr="00534C04">
        <w:rPr>
          <w:rFonts w:ascii="Times New Roman" w:hAnsi="Times New Roman"/>
          <w:sz w:val="28"/>
          <w:szCs w:val="28"/>
        </w:rPr>
        <w:t>1. Затвердити Порядок використання коштів резервного фон</w:t>
      </w:r>
      <w:r>
        <w:rPr>
          <w:rFonts w:ascii="Times New Roman" w:hAnsi="Times New Roman"/>
          <w:sz w:val="28"/>
          <w:szCs w:val="28"/>
        </w:rPr>
        <w:t xml:space="preserve">ду бюджету Миколаївської </w:t>
      </w:r>
      <w:r w:rsidRPr="00534C04">
        <w:rPr>
          <w:rFonts w:ascii="Times New Roman" w:hAnsi="Times New Roman"/>
          <w:sz w:val="28"/>
          <w:szCs w:val="28"/>
        </w:rPr>
        <w:t xml:space="preserve"> територіальної громади (далі – Порядок),  що додається.</w:t>
      </w:r>
    </w:p>
    <w:p w:rsidR="007664F9" w:rsidRPr="00534C04" w:rsidRDefault="00624FB2" w:rsidP="00624FB2">
      <w:pPr>
        <w:jc w:val="both"/>
        <w:rPr>
          <w:rFonts w:ascii="Times New Roman" w:hAnsi="Times New Roman"/>
          <w:sz w:val="28"/>
          <w:szCs w:val="28"/>
        </w:rPr>
      </w:pPr>
      <w:r>
        <w:rPr>
          <w:rFonts w:ascii="Times New Roman" w:hAnsi="Times New Roman"/>
          <w:sz w:val="28"/>
          <w:szCs w:val="28"/>
        </w:rPr>
        <w:t xml:space="preserve"> 2. </w:t>
      </w:r>
      <w:r w:rsidR="007664F9">
        <w:rPr>
          <w:rFonts w:ascii="Times New Roman" w:hAnsi="Times New Roman"/>
          <w:sz w:val="28"/>
          <w:szCs w:val="28"/>
        </w:rPr>
        <w:t>Виконавчим орган</w:t>
      </w:r>
      <w:r w:rsidR="00E433D9">
        <w:rPr>
          <w:rFonts w:ascii="Times New Roman" w:hAnsi="Times New Roman"/>
          <w:sz w:val="28"/>
          <w:szCs w:val="28"/>
        </w:rPr>
        <w:t>ам Миколаївської сільської ради</w:t>
      </w:r>
      <w:r w:rsidR="007664F9" w:rsidRPr="00534C04">
        <w:rPr>
          <w:rFonts w:ascii="Times New Roman" w:hAnsi="Times New Roman"/>
          <w:sz w:val="28"/>
          <w:szCs w:val="28"/>
        </w:rPr>
        <w:t>, головним роз</w:t>
      </w:r>
      <w:r w:rsidR="007664F9">
        <w:rPr>
          <w:rFonts w:ascii="Times New Roman" w:hAnsi="Times New Roman"/>
          <w:sz w:val="28"/>
          <w:szCs w:val="28"/>
        </w:rPr>
        <w:t xml:space="preserve">порядникам коштів бюджету </w:t>
      </w:r>
      <w:r w:rsidR="00E433D9">
        <w:rPr>
          <w:rFonts w:ascii="Times New Roman" w:hAnsi="Times New Roman"/>
          <w:sz w:val="28"/>
          <w:szCs w:val="28"/>
        </w:rPr>
        <w:t xml:space="preserve">Миколаївської </w:t>
      </w:r>
      <w:r w:rsidR="007664F9">
        <w:rPr>
          <w:rFonts w:ascii="Times New Roman" w:hAnsi="Times New Roman"/>
          <w:sz w:val="28"/>
          <w:szCs w:val="28"/>
        </w:rPr>
        <w:t>сільськ</w:t>
      </w:r>
      <w:r w:rsidR="007664F9" w:rsidRPr="00534C04">
        <w:rPr>
          <w:rFonts w:ascii="Times New Roman" w:hAnsi="Times New Roman"/>
          <w:sz w:val="28"/>
          <w:szCs w:val="28"/>
        </w:rPr>
        <w:t>ої територіальної громади забезпечити додержання цього Порядку, затвердженого цим рішенням.</w:t>
      </w:r>
    </w:p>
    <w:p w:rsidR="007664F9" w:rsidRPr="00534C04" w:rsidRDefault="007664F9" w:rsidP="00624FB2">
      <w:pPr>
        <w:jc w:val="both"/>
        <w:rPr>
          <w:rFonts w:ascii="Times New Roman" w:hAnsi="Times New Roman"/>
          <w:sz w:val="28"/>
          <w:szCs w:val="28"/>
        </w:rPr>
      </w:pPr>
      <w:r w:rsidRPr="00111E7D">
        <w:rPr>
          <w:rFonts w:ascii="Times New Roman" w:hAnsi="Times New Roman"/>
          <w:sz w:val="28"/>
          <w:szCs w:val="28"/>
        </w:rPr>
        <w:t>3. Координацію роботи щодо виконання цьог</w:t>
      </w:r>
      <w:r>
        <w:rPr>
          <w:rFonts w:ascii="Times New Roman" w:hAnsi="Times New Roman"/>
          <w:sz w:val="28"/>
          <w:szCs w:val="28"/>
        </w:rPr>
        <w:t xml:space="preserve">о рішення покласти на </w:t>
      </w:r>
      <w:r w:rsidRPr="00111E7D">
        <w:rPr>
          <w:rFonts w:ascii="Times New Roman" w:hAnsi="Times New Roman"/>
          <w:sz w:val="28"/>
          <w:szCs w:val="28"/>
        </w:rPr>
        <w:t xml:space="preserve"> фінансового</w:t>
      </w:r>
      <w:r>
        <w:rPr>
          <w:rFonts w:ascii="Times New Roman" w:hAnsi="Times New Roman"/>
          <w:sz w:val="28"/>
          <w:szCs w:val="28"/>
        </w:rPr>
        <w:t>-ек</w:t>
      </w:r>
      <w:r w:rsidR="00E433D9">
        <w:rPr>
          <w:rFonts w:ascii="Times New Roman" w:hAnsi="Times New Roman"/>
          <w:sz w:val="28"/>
          <w:szCs w:val="28"/>
        </w:rPr>
        <w:t>ономічний відділ сільської ради</w:t>
      </w:r>
      <w:r>
        <w:rPr>
          <w:rFonts w:ascii="Times New Roman" w:hAnsi="Times New Roman"/>
          <w:sz w:val="28"/>
          <w:szCs w:val="28"/>
        </w:rPr>
        <w:t>, контроль на  заступника сільського голови з питань діяльності виконавчих органів</w:t>
      </w:r>
      <w:r w:rsidR="00E433D9">
        <w:rPr>
          <w:rFonts w:ascii="Times New Roman" w:hAnsi="Times New Roman"/>
          <w:sz w:val="28"/>
          <w:szCs w:val="28"/>
        </w:rPr>
        <w:t>.</w:t>
      </w:r>
    </w:p>
    <w:p w:rsidR="007664F9" w:rsidRPr="00534C04" w:rsidRDefault="007664F9" w:rsidP="005E0E34">
      <w:pPr>
        <w:pStyle w:val="Default"/>
        <w:rPr>
          <w:color w:val="auto"/>
          <w:sz w:val="28"/>
          <w:szCs w:val="28"/>
          <w:lang w:val="uk-UA"/>
        </w:rPr>
      </w:pPr>
    </w:p>
    <w:p w:rsidR="007664F9" w:rsidRPr="00534C04" w:rsidRDefault="007664F9" w:rsidP="005E0E34">
      <w:pPr>
        <w:pStyle w:val="a4"/>
        <w:ind w:left="465"/>
        <w:jc w:val="both"/>
        <w:rPr>
          <w:b/>
          <w:sz w:val="28"/>
          <w:szCs w:val="28"/>
          <w:shd w:val="clear" w:color="auto" w:fill="FFFFFF"/>
          <w:lang w:val="uk-UA"/>
        </w:rPr>
      </w:pPr>
    </w:p>
    <w:p w:rsidR="007664F9" w:rsidRPr="00534C04" w:rsidRDefault="00E433D9" w:rsidP="00730694">
      <w:pPr>
        <w:pStyle w:val="a3"/>
        <w:shd w:val="clear" w:color="auto" w:fill="FFFFFF"/>
        <w:spacing w:before="0" w:beforeAutospacing="0" w:after="0" w:afterAutospacing="0"/>
        <w:rPr>
          <w:b/>
          <w:sz w:val="28"/>
          <w:szCs w:val="28"/>
        </w:rPr>
      </w:pPr>
      <w:r>
        <w:rPr>
          <w:b/>
          <w:sz w:val="28"/>
          <w:szCs w:val="28"/>
        </w:rPr>
        <w:t>Секретар</w:t>
      </w:r>
      <w:r w:rsidR="007664F9">
        <w:rPr>
          <w:b/>
          <w:sz w:val="28"/>
          <w:szCs w:val="28"/>
        </w:rPr>
        <w:t xml:space="preserve"> сільської ради                                                 Наталія РИКАШ</w:t>
      </w:r>
      <w:r w:rsidR="007664F9" w:rsidRPr="00534C04">
        <w:rPr>
          <w:b/>
          <w:sz w:val="28"/>
          <w:szCs w:val="28"/>
        </w:rPr>
        <w:t xml:space="preserve">                                                               </w:t>
      </w:r>
      <w:r w:rsidR="007664F9" w:rsidRPr="00534C04">
        <w:rPr>
          <w:sz w:val="28"/>
          <w:szCs w:val="28"/>
        </w:rPr>
        <w:t xml:space="preserve">                                               </w:t>
      </w:r>
    </w:p>
    <w:p w:rsidR="00E433D9" w:rsidRDefault="00E433D9" w:rsidP="00D63E4E">
      <w:pPr>
        <w:tabs>
          <w:tab w:val="left" w:pos="6663"/>
        </w:tabs>
        <w:spacing w:after="0"/>
        <w:jc w:val="both"/>
        <w:rPr>
          <w:rFonts w:ascii="Times New Roman" w:hAnsi="Times New Roman"/>
          <w:sz w:val="28"/>
          <w:szCs w:val="28"/>
        </w:rPr>
      </w:pPr>
    </w:p>
    <w:p w:rsidR="00A15E6A" w:rsidRDefault="00A15E6A" w:rsidP="00A15E6A">
      <w:pPr>
        <w:pStyle w:val="a9"/>
        <w:rPr>
          <w:rFonts w:ascii="Times New Roman" w:hAnsi="Times New Roman"/>
          <w:sz w:val="28"/>
          <w:szCs w:val="28"/>
        </w:rPr>
      </w:pPr>
    </w:p>
    <w:p w:rsidR="00501E60" w:rsidRDefault="00A15E6A" w:rsidP="00A15E6A">
      <w:pPr>
        <w:pStyle w:val="a9"/>
        <w:rPr>
          <w:rFonts w:ascii="Times New Roman" w:hAnsi="Times New Roman"/>
          <w:sz w:val="24"/>
          <w:szCs w:val="24"/>
        </w:rPr>
      </w:pPr>
      <w:r w:rsidRPr="00A15E6A">
        <w:rPr>
          <w:rFonts w:ascii="Times New Roman" w:hAnsi="Times New Roman"/>
          <w:sz w:val="24"/>
          <w:szCs w:val="24"/>
        </w:rPr>
        <w:t xml:space="preserve">                                                                                                                        </w:t>
      </w:r>
    </w:p>
    <w:p w:rsidR="00501E60" w:rsidRDefault="00501E60" w:rsidP="00A15E6A">
      <w:pPr>
        <w:pStyle w:val="a9"/>
        <w:rPr>
          <w:rFonts w:ascii="Times New Roman" w:hAnsi="Times New Roman"/>
          <w:sz w:val="24"/>
          <w:szCs w:val="24"/>
        </w:rPr>
      </w:pPr>
    </w:p>
    <w:p w:rsidR="00501E60" w:rsidRDefault="00501E60" w:rsidP="00501E60">
      <w:pPr>
        <w:pStyle w:val="a9"/>
        <w:rPr>
          <w:rFonts w:ascii="Times New Roman" w:hAnsi="Times New Roman"/>
          <w:sz w:val="24"/>
          <w:szCs w:val="24"/>
        </w:rPr>
      </w:pPr>
      <w:r>
        <w:rPr>
          <w:rFonts w:ascii="Times New Roman" w:hAnsi="Times New Roman"/>
          <w:sz w:val="24"/>
          <w:szCs w:val="24"/>
        </w:rPr>
        <w:lastRenderedPageBreak/>
        <w:t xml:space="preserve">                                                                                                                             </w:t>
      </w:r>
      <w:r w:rsidR="00A15E6A" w:rsidRPr="00A15E6A">
        <w:rPr>
          <w:rFonts w:ascii="Times New Roman" w:hAnsi="Times New Roman"/>
          <w:sz w:val="24"/>
          <w:szCs w:val="24"/>
        </w:rPr>
        <w:t xml:space="preserve"> </w:t>
      </w:r>
      <w:r>
        <w:rPr>
          <w:rFonts w:ascii="Times New Roman" w:hAnsi="Times New Roman"/>
          <w:sz w:val="24"/>
          <w:szCs w:val="24"/>
        </w:rPr>
        <w:t xml:space="preserve">Додаток </w:t>
      </w:r>
      <w:r w:rsidR="007664F9" w:rsidRPr="00A15E6A">
        <w:rPr>
          <w:rFonts w:ascii="Times New Roman" w:hAnsi="Times New Roman"/>
          <w:sz w:val="24"/>
          <w:szCs w:val="24"/>
        </w:rPr>
        <w:t xml:space="preserve">до рішення </w:t>
      </w:r>
    </w:p>
    <w:p w:rsidR="007664F9" w:rsidRPr="00A15E6A" w:rsidRDefault="00501E60" w:rsidP="00501E60">
      <w:pPr>
        <w:pStyle w:val="a9"/>
        <w:jc w:val="center"/>
        <w:rPr>
          <w:rFonts w:ascii="Times New Roman" w:hAnsi="Times New Roman"/>
          <w:sz w:val="24"/>
          <w:szCs w:val="24"/>
        </w:rPr>
      </w:pPr>
      <w:r>
        <w:rPr>
          <w:rFonts w:ascii="Times New Roman" w:hAnsi="Times New Roman"/>
          <w:sz w:val="24"/>
          <w:szCs w:val="24"/>
        </w:rPr>
        <w:t xml:space="preserve">                                                                                                 </w:t>
      </w:r>
      <w:r w:rsidR="007664F9" w:rsidRPr="00A15E6A">
        <w:rPr>
          <w:rFonts w:ascii="Times New Roman" w:hAnsi="Times New Roman"/>
          <w:sz w:val="24"/>
          <w:szCs w:val="24"/>
        </w:rPr>
        <w:t xml:space="preserve"> виконавчого</w:t>
      </w:r>
      <w:r>
        <w:rPr>
          <w:rFonts w:ascii="Times New Roman" w:hAnsi="Times New Roman"/>
          <w:sz w:val="24"/>
          <w:szCs w:val="24"/>
        </w:rPr>
        <w:t xml:space="preserve"> </w:t>
      </w:r>
      <w:r w:rsidR="007664F9" w:rsidRPr="00A15E6A">
        <w:rPr>
          <w:rFonts w:ascii="Times New Roman" w:hAnsi="Times New Roman"/>
          <w:sz w:val="24"/>
          <w:szCs w:val="24"/>
        </w:rPr>
        <w:t>комітету сільської ради</w:t>
      </w:r>
    </w:p>
    <w:p w:rsidR="007664F9" w:rsidRPr="00A15E6A" w:rsidRDefault="00A15E6A" w:rsidP="00A15E6A">
      <w:pPr>
        <w:pStyle w:val="a9"/>
        <w:tabs>
          <w:tab w:val="left" w:pos="6855"/>
        </w:tabs>
        <w:jc w:val="both"/>
        <w:rPr>
          <w:rFonts w:ascii="Times New Roman" w:hAnsi="Times New Roman"/>
          <w:sz w:val="24"/>
          <w:szCs w:val="24"/>
        </w:rPr>
      </w:pPr>
      <w:r w:rsidRPr="00A15E6A">
        <w:rPr>
          <w:rFonts w:ascii="Times New Roman" w:hAnsi="Times New Roman"/>
          <w:sz w:val="24"/>
          <w:szCs w:val="24"/>
        </w:rPr>
        <w:tab/>
        <w:t xml:space="preserve">   </w:t>
      </w:r>
      <w:r w:rsidR="00501E60">
        <w:rPr>
          <w:rFonts w:ascii="Times New Roman" w:hAnsi="Times New Roman"/>
          <w:sz w:val="24"/>
          <w:szCs w:val="24"/>
        </w:rPr>
        <w:t xml:space="preserve">        </w:t>
      </w:r>
      <w:r w:rsidRPr="00A15E6A">
        <w:rPr>
          <w:rFonts w:ascii="Times New Roman" w:hAnsi="Times New Roman"/>
          <w:sz w:val="24"/>
          <w:szCs w:val="24"/>
        </w:rPr>
        <w:t xml:space="preserve"> від 02.02.2023 № 07</w:t>
      </w:r>
    </w:p>
    <w:p w:rsidR="00A15E6A" w:rsidRPr="00A15E6A" w:rsidRDefault="00A15E6A" w:rsidP="00624FB2">
      <w:pPr>
        <w:pStyle w:val="a9"/>
        <w:jc w:val="both"/>
        <w:rPr>
          <w:rFonts w:ascii="Times New Roman" w:hAnsi="Times New Roman"/>
          <w:sz w:val="24"/>
          <w:szCs w:val="24"/>
        </w:rPr>
      </w:pPr>
    </w:p>
    <w:p w:rsidR="007664F9" w:rsidRPr="00A15E6A" w:rsidRDefault="007664F9" w:rsidP="00624FB2">
      <w:pPr>
        <w:pStyle w:val="a9"/>
        <w:jc w:val="center"/>
        <w:rPr>
          <w:rFonts w:ascii="Times New Roman" w:hAnsi="Times New Roman"/>
          <w:b/>
          <w:sz w:val="24"/>
          <w:szCs w:val="24"/>
        </w:rPr>
      </w:pPr>
      <w:r w:rsidRPr="00A15E6A">
        <w:rPr>
          <w:rFonts w:ascii="Times New Roman" w:hAnsi="Times New Roman"/>
          <w:b/>
          <w:sz w:val="24"/>
          <w:szCs w:val="24"/>
        </w:rPr>
        <w:t>ПОРЯДОК</w:t>
      </w:r>
    </w:p>
    <w:p w:rsidR="007664F9" w:rsidRPr="00A15E6A" w:rsidRDefault="007664F9" w:rsidP="00624FB2">
      <w:pPr>
        <w:pStyle w:val="a9"/>
        <w:jc w:val="center"/>
        <w:rPr>
          <w:rFonts w:ascii="Times New Roman" w:hAnsi="Times New Roman"/>
          <w:sz w:val="24"/>
          <w:szCs w:val="24"/>
        </w:rPr>
      </w:pPr>
      <w:r w:rsidRPr="00A15E6A">
        <w:rPr>
          <w:rFonts w:ascii="Times New Roman" w:hAnsi="Times New Roman"/>
          <w:sz w:val="24"/>
          <w:szCs w:val="24"/>
        </w:rPr>
        <w:t>використання коштів резервного фонду бюджету</w:t>
      </w:r>
    </w:p>
    <w:p w:rsidR="007664F9" w:rsidRPr="00A15E6A" w:rsidRDefault="007664F9" w:rsidP="00624FB2">
      <w:pPr>
        <w:pStyle w:val="a9"/>
        <w:jc w:val="center"/>
        <w:rPr>
          <w:rFonts w:ascii="Times New Roman" w:hAnsi="Times New Roman"/>
          <w:sz w:val="24"/>
          <w:szCs w:val="24"/>
        </w:rPr>
      </w:pPr>
      <w:r w:rsidRPr="00A15E6A">
        <w:rPr>
          <w:rFonts w:ascii="Times New Roman" w:hAnsi="Times New Roman"/>
          <w:sz w:val="24"/>
          <w:szCs w:val="24"/>
        </w:rPr>
        <w:t>Миколаївської  сільської територіальної громади</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w:t>
      </w:r>
      <w:bookmarkStart w:id="0" w:name="Загальні_положення"/>
      <w:bookmarkEnd w:id="0"/>
    </w:p>
    <w:p w:rsidR="007664F9" w:rsidRPr="00A15E6A" w:rsidRDefault="007664F9" w:rsidP="00624FB2">
      <w:pPr>
        <w:pStyle w:val="a9"/>
        <w:jc w:val="both"/>
        <w:rPr>
          <w:rFonts w:ascii="Times New Roman" w:hAnsi="Times New Roman"/>
          <w:b/>
          <w:sz w:val="24"/>
          <w:szCs w:val="24"/>
        </w:rPr>
      </w:pPr>
      <w:r w:rsidRPr="00A15E6A">
        <w:rPr>
          <w:rFonts w:ascii="Times New Roman" w:hAnsi="Times New Roman"/>
          <w:b/>
          <w:sz w:val="24"/>
          <w:szCs w:val="24"/>
        </w:rPr>
        <w:t>Загальні положення</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rPr>
        <w:t xml:space="preserve">1. </w:t>
      </w:r>
      <w:bookmarkStart w:id="1" w:name="2__Резервний_фонд_бюджету_формується_для"/>
      <w:bookmarkEnd w:id="1"/>
      <w:r w:rsidRPr="00A15E6A">
        <w:rPr>
          <w:rFonts w:ascii="Times New Roman" w:hAnsi="Times New Roman"/>
          <w:sz w:val="24"/>
          <w:szCs w:val="24"/>
          <w:lang w:eastAsia="uk-UA"/>
        </w:rPr>
        <w:t>Цей Порядок визначає напрями використання коштів резервного фонду бюджету сільської територіальної громади і встановлює процедури, пов'язані з виділенням коштів резервного фонду бюджету громади та звітуванням про їх використання.</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xml:space="preserve">2. Резервний фонд формується  для здійснення непередбачених видатків, що не мають постійного характеру і не могли бути передбачені під час складання </w:t>
      </w:r>
      <w:proofErr w:type="spellStart"/>
      <w:r w:rsidRPr="00A15E6A">
        <w:rPr>
          <w:rFonts w:ascii="Times New Roman" w:hAnsi="Times New Roman"/>
          <w:sz w:val="24"/>
          <w:szCs w:val="24"/>
        </w:rPr>
        <w:t>проєкту</w:t>
      </w:r>
      <w:proofErr w:type="spellEnd"/>
      <w:r w:rsidRPr="00A15E6A">
        <w:rPr>
          <w:rFonts w:ascii="Times New Roman" w:hAnsi="Times New Roman"/>
          <w:sz w:val="24"/>
          <w:szCs w:val="24"/>
        </w:rPr>
        <w:t xml:space="preserve">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xml:space="preserve">3. Резервний фонд не може перевищувати 1 відсотка обсягу видатків загального фонду бюджету </w:t>
      </w:r>
      <w:r w:rsidR="00A15E6A" w:rsidRPr="00A15E6A">
        <w:rPr>
          <w:rFonts w:ascii="Times New Roman" w:hAnsi="Times New Roman"/>
          <w:sz w:val="24"/>
          <w:szCs w:val="24"/>
        </w:rPr>
        <w:t>сільської</w:t>
      </w:r>
      <w:r w:rsidRPr="00A15E6A">
        <w:rPr>
          <w:rFonts w:ascii="Times New Roman" w:hAnsi="Times New Roman"/>
          <w:sz w:val="24"/>
          <w:szCs w:val="24"/>
        </w:rPr>
        <w:t xml:space="preserve"> територіальної громади.</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3</w:t>
      </w:r>
      <w:r w:rsidRPr="00A15E6A">
        <w:rPr>
          <w:rFonts w:ascii="Times New Roman" w:hAnsi="Times New Roman"/>
          <w:sz w:val="24"/>
          <w:szCs w:val="24"/>
          <w:vertAlign w:val="superscript"/>
          <w:lang w:eastAsia="uk-UA"/>
        </w:rPr>
        <w:t>1</w:t>
      </w:r>
      <w:r w:rsidRPr="00A15E6A">
        <w:rPr>
          <w:rFonts w:ascii="Times New Roman" w:hAnsi="Times New Roman"/>
          <w:sz w:val="24"/>
          <w:szCs w:val="24"/>
          <w:lang w:eastAsia="uk-UA"/>
        </w:rPr>
        <w:t>. Положення пункту 3 Порядку не застосовується в умовах воєнного стану та у разі здійснення згідно із законом заходів з часткової мобілізації.</w:t>
      </w:r>
    </w:p>
    <w:p w:rsidR="007664F9" w:rsidRPr="00A15E6A" w:rsidRDefault="007664F9" w:rsidP="00624FB2">
      <w:pPr>
        <w:pStyle w:val="a9"/>
        <w:jc w:val="both"/>
        <w:rPr>
          <w:rFonts w:ascii="Times New Roman" w:hAnsi="Times New Roman"/>
          <w:sz w:val="24"/>
          <w:szCs w:val="24"/>
        </w:rPr>
      </w:pPr>
      <w:bookmarkStart w:id="2" w:name="4__Резервний_фонд_бюджету_встановлюється"/>
      <w:bookmarkEnd w:id="2"/>
      <w:r w:rsidRPr="00A15E6A">
        <w:rPr>
          <w:rFonts w:ascii="Times New Roman" w:hAnsi="Times New Roman"/>
          <w:sz w:val="24"/>
          <w:szCs w:val="24"/>
        </w:rPr>
        <w:t>4. Резервний фонд встановлюється рішенням  сільської  ради  про бюджет сільської територіальної громади  загальною сумою без визначення головного розпорядника бюджетних коштів.</w:t>
      </w:r>
    </w:p>
    <w:p w:rsidR="007664F9" w:rsidRPr="00A15E6A" w:rsidRDefault="007664F9" w:rsidP="00624FB2">
      <w:pPr>
        <w:pStyle w:val="a9"/>
        <w:jc w:val="both"/>
        <w:rPr>
          <w:rFonts w:ascii="Times New Roman" w:hAnsi="Times New Roman"/>
          <w:sz w:val="24"/>
          <w:szCs w:val="24"/>
        </w:rPr>
      </w:pPr>
      <w:bookmarkStart w:id="3" w:name="5__Розподіл_бюджетного_призначення_резер"/>
      <w:bookmarkEnd w:id="3"/>
      <w:r w:rsidRPr="00A15E6A">
        <w:rPr>
          <w:rFonts w:ascii="Times New Roman" w:hAnsi="Times New Roman"/>
          <w:sz w:val="24"/>
          <w:szCs w:val="24"/>
        </w:rPr>
        <w:t>5. Розподіл бюджетного призначення резервного фонду бюджету сільської територіальної громади проводиться рішенням виконавчого комітету сільської ради.</w:t>
      </w:r>
    </w:p>
    <w:p w:rsidR="007664F9" w:rsidRPr="00A15E6A" w:rsidRDefault="007664F9" w:rsidP="00624FB2">
      <w:pPr>
        <w:pStyle w:val="a9"/>
        <w:jc w:val="both"/>
        <w:rPr>
          <w:rFonts w:ascii="Times New Roman" w:hAnsi="Times New Roman"/>
          <w:b/>
          <w:sz w:val="24"/>
          <w:szCs w:val="24"/>
        </w:rPr>
      </w:pPr>
      <w:bookmarkStart w:id="4" w:name="Напрями_та_умови_використання_коштів_з_р"/>
      <w:bookmarkEnd w:id="4"/>
      <w:r w:rsidRPr="00A15E6A">
        <w:rPr>
          <w:rFonts w:ascii="Times New Roman" w:hAnsi="Times New Roman"/>
          <w:b/>
          <w:sz w:val="24"/>
          <w:szCs w:val="24"/>
        </w:rPr>
        <w:t>Напрями та умови використання коштів з резервного фонду</w:t>
      </w:r>
      <w:bookmarkStart w:id="5" w:name="6__Кошти_резервного_фонду_бюджету_можуть"/>
      <w:bookmarkEnd w:id="5"/>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6. Кошти резервного фонду можуть використовуватися на здійснення:</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а) заходів з ліквідації наслідків надзвичайних ситуацій техногенного, природного, соціального характеру;</w:t>
      </w:r>
    </w:p>
    <w:p w:rsidR="007664F9" w:rsidRPr="00A15E6A" w:rsidRDefault="007664F9" w:rsidP="00624FB2">
      <w:pPr>
        <w:pStyle w:val="a9"/>
        <w:jc w:val="both"/>
        <w:rPr>
          <w:rFonts w:ascii="Times New Roman" w:hAnsi="Times New Roman"/>
          <w:sz w:val="24"/>
          <w:szCs w:val="24"/>
          <w:lang w:eastAsia="uk-UA"/>
        </w:rPr>
      </w:pPr>
      <w:bookmarkStart w:id="6" w:name="n135"/>
      <w:bookmarkStart w:id="7" w:name="n21"/>
      <w:bookmarkEnd w:id="6"/>
      <w:bookmarkEnd w:id="7"/>
      <w:r w:rsidRPr="00A15E6A">
        <w:rPr>
          <w:rFonts w:ascii="Times New Roman" w:hAnsi="Times New Roman"/>
          <w:sz w:val="24"/>
          <w:szCs w:val="24"/>
          <w:lang w:eastAsia="uk-UA"/>
        </w:rPr>
        <w:t>а</w:t>
      </w:r>
      <w:r w:rsidRPr="00A15E6A">
        <w:rPr>
          <w:rFonts w:ascii="Times New Roman" w:hAnsi="Times New Roman"/>
          <w:bCs/>
          <w:sz w:val="24"/>
          <w:szCs w:val="24"/>
          <w:vertAlign w:val="superscript"/>
          <w:lang w:eastAsia="uk-UA"/>
        </w:rPr>
        <w:t>1</w:t>
      </w:r>
      <w:r w:rsidRPr="00A15E6A">
        <w:rPr>
          <w:rFonts w:ascii="Times New Roman" w:hAnsi="Times New Roman"/>
          <w:sz w:val="24"/>
          <w:szCs w:val="24"/>
          <w:lang w:eastAsia="uk-UA"/>
        </w:rPr>
        <w:t>) заходів, пов'язаних із запобіганням виникненню надзвичайних ситуацій техногенного та природного характеру,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пом'якшення її можливих наслідків;</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а</w:t>
      </w:r>
      <w:r w:rsidRPr="00A15E6A">
        <w:rPr>
          <w:rFonts w:ascii="Times New Roman" w:hAnsi="Times New Roman"/>
          <w:sz w:val="24"/>
          <w:szCs w:val="24"/>
          <w:vertAlign w:val="superscript"/>
          <w:lang w:eastAsia="uk-UA"/>
        </w:rPr>
        <w:t>2</w:t>
      </w:r>
      <w:r w:rsidRPr="00A15E6A">
        <w:rPr>
          <w:rFonts w:ascii="Times New Roman" w:hAnsi="Times New Roman"/>
          <w:sz w:val="24"/>
          <w:szCs w:val="24"/>
          <w:lang w:eastAsia="uk-UA"/>
        </w:rPr>
        <w:t>) заходів щодо запобігання негативним явищам загрози нападу та будь-яких військових дій на території України;</w:t>
      </w:r>
    </w:p>
    <w:p w:rsidR="007664F9" w:rsidRPr="00A15E6A" w:rsidRDefault="007664F9" w:rsidP="00624FB2">
      <w:pPr>
        <w:pStyle w:val="a9"/>
        <w:jc w:val="both"/>
        <w:rPr>
          <w:rFonts w:ascii="Times New Roman" w:hAnsi="Times New Roman"/>
          <w:sz w:val="24"/>
          <w:szCs w:val="24"/>
          <w:lang w:eastAsia="uk-UA"/>
        </w:rPr>
      </w:pPr>
      <w:bookmarkStart w:id="8" w:name="n22"/>
      <w:bookmarkStart w:id="9" w:name="n139"/>
      <w:bookmarkStart w:id="10" w:name="n23"/>
      <w:bookmarkEnd w:id="8"/>
      <w:bookmarkEnd w:id="9"/>
      <w:bookmarkEnd w:id="10"/>
      <w:r w:rsidRPr="00A15E6A">
        <w:rPr>
          <w:rFonts w:ascii="Times New Roman" w:hAnsi="Times New Roman"/>
          <w:sz w:val="24"/>
          <w:szCs w:val="24"/>
          <w:lang w:eastAsia="uk-UA"/>
        </w:rPr>
        <w:t>б) інших непередбачених заходів, які відповідно до законів можуть здійснюватися за рахунок коштів бюджету сільської територіальної громади, але не мають постійного характеру і не могли бути передбачені під час складання проекту бюджету, тобто на момент затвердження бюджету не було визначених актами Верховної Ради України, Президента України, Кабінету Міністрів України, Дніпропетровської обласної ради та державної адміністрації, Дніпровської районної ради та держадміністрації, сільської ради, виконавчого комітету сільської ради підстав для проведення таких заходів.</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7. До непередбачених заходів, визначених у підпункті "б" пункту 6 цього Порядку, не можуть бути віднесені:</w:t>
      </w:r>
    </w:p>
    <w:p w:rsidR="007664F9" w:rsidRPr="00A15E6A" w:rsidRDefault="007664F9" w:rsidP="00624FB2">
      <w:pPr>
        <w:pStyle w:val="a9"/>
        <w:jc w:val="both"/>
        <w:rPr>
          <w:rFonts w:ascii="Times New Roman" w:hAnsi="Times New Roman"/>
          <w:sz w:val="24"/>
          <w:szCs w:val="24"/>
          <w:lang w:eastAsia="uk-UA"/>
        </w:rPr>
      </w:pPr>
      <w:bookmarkStart w:id="11" w:name="n25"/>
      <w:bookmarkEnd w:id="11"/>
      <w:r w:rsidRPr="00A15E6A">
        <w:rPr>
          <w:rFonts w:ascii="Times New Roman" w:hAnsi="Times New Roman"/>
          <w:sz w:val="24"/>
          <w:szCs w:val="24"/>
          <w:lang w:eastAsia="uk-UA"/>
        </w:rPr>
        <w:t>обслуговування та погашення боргу місцевого самоврядування;</w:t>
      </w:r>
    </w:p>
    <w:p w:rsidR="007664F9" w:rsidRPr="00A15E6A" w:rsidRDefault="007664F9" w:rsidP="00624FB2">
      <w:pPr>
        <w:pStyle w:val="a9"/>
        <w:jc w:val="both"/>
        <w:rPr>
          <w:rFonts w:ascii="Times New Roman" w:hAnsi="Times New Roman"/>
          <w:sz w:val="24"/>
          <w:szCs w:val="24"/>
          <w:lang w:eastAsia="uk-UA"/>
        </w:rPr>
      </w:pPr>
      <w:bookmarkStart w:id="12" w:name="n26"/>
      <w:bookmarkEnd w:id="12"/>
      <w:r w:rsidRPr="00A15E6A">
        <w:rPr>
          <w:rFonts w:ascii="Times New Roman" w:hAnsi="Times New Roman"/>
          <w:sz w:val="24"/>
          <w:szCs w:val="24"/>
          <w:lang w:eastAsia="uk-UA"/>
        </w:rPr>
        <w:t>додаткові заходи, що забезпечують виконання бюджетної програми (функції), призначення на яку затверджено у бюджеті сільської територіальної громади;</w:t>
      </w:r>
    </w:p>
    <w:p w:rsidR="007664F9" w:rsidRPr="00A15E6A" w:rsidRDefault="007664F9" w:rsidP="00624FB2">
      <w:pPr>
        <w:pStyle w:val="a9"/>
        <w:jc w:val="both"/>
        <w:rPr>
          <w:rFonts w:ascii="Times New Roman" w:hAnsi="Times New Roman"/>
          <w:sz w:val="24"/>
          <w:szCs w:val="24"/>
          <w:lang w:eastAsia="uk-UA"/>
        </w:rPr>
      </w:pPr>
      <w:bookmarkStart w:id="13" w:name="n136"/>
      <w:bookmarkStart w:id="14" w:name="n27"/>
      <w:bookmarkEnd w:id="13"/>
      <w:bookmarkEnd w:id="14"/>
      <w:r w:rsidRPr="00A15E6A">
        <w:rPr>
          <w:rFonts w:ascii="Times New Roman" w:hAnsi="Times New Roman"/>
          <w:sz w:val="24"/>
          <w:szCs w:val="24"/>
          <w:lang w:eastAsia="uk-UA"/>
        </w:rPr>
        <w:t xml:space="preserve">капітальний ремонт або реконструкція, крім випадків, пов’язаних з ліквідацією надзвичайних ситуацій та проведенням заходів, пов’язаних із запобіганням виникненню надзвичайних ситуацій техногенного, природного та соціального характеру; </w:t>
      </w:r>
      <w:bookmarkStart w:id="15" w:name="n28"/>
      <w:bookmarkStart w:id="16" w:name="n29"/>
      <w:bookmarkEnd w:id="15"/>
      <w:bookmarkEnd w:id="16"/>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придбання житла, крім випадків відселення мешканців з аварійних будинків, пошкоджених під час надзвичайної ситуації;</w:t>
      </w:r>
    </w:p>
    <w:p w:rsidR="007664F9" w:rsidRPr="00A15E6A" w:rsidRDefault="007664F9" w:rsidP="00624FB2">
      <w:pPr>
        <w:pStyle w:val="a9"/>
        <w:jc w:val="both"/>
        <w:rPr>
          <w:rFonts w:ascii="Times New Roman" w:hAnsi="Times New Roman"/>
          <w:sz w:val="24"/>
          <w:szCs w:val="24"/>
          <w:lang w:eastAsia="uk-UA"/>
        </w:rPr>
      </w:pPr>
      <w:bookmarkStart w:id="17" w:name="n30"/>
      <w:bookmarkStart w:id="18" w:name="n31"/>
      <w:bookmarkEnd w:id="17"/>
      <w:bookmarkEnd w:id="18"/>
      <w:r w:rsidRPr="00A15E6A">
        <w:rPr>
          <w:rFonts w:ascii="Times New Roman" w:hAnsi="Times New Roman"/>
          <w:sz w:val="24"/>
          <w:szCs w:val="24"/>
          <w:lang w:eastAsia="uk-UA"/>
        </w:rPr>
        <w:t>надання гуманітарної чи іншої допомоги, крім випадків, коли рішення про надання такої допомоги прийнято сільською радою.</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lastRenderedPageBreak/>
        <w:t>8. За рахунок коштів резервного фонду бюджету сільської територіальної громади можуть відшкодовуватися витрати на здійснення заходів на суму фактичної кредиторської заборгованості станом на 1 січня поточного бюджетного періоду, щодо фінансування яких прийнято рішення про виділення коштів з резервного фонду бюджету в минулому бюджетному періоді, але платежі з бюджету не були проведені або були проведені частково, про що приймається відповідне рішення.</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9. Рішення про виділення коштів з резервного фонду  бюджету приймається тільки в межах призначення на цю мету у бюджеті сільської територіальної громади і втрачає чинність після закінчення відповідного бюджетного періоду.</w:t>
      </w:r>
    </w:p>
    <w:p w:rsidR="007664F9" w:rsidRPr="00A15E6A" w:rsidRDefault="007664F9" w:rsidP="00624FB2">
      <w:pPr>
        <w:pStyle w:val="a9"/>
        <w:jc w:val="both"/>
        <w:rPr>
          <w:rFonts w:ascii="Times New Roman" w:hAnsi="Times New Roman"/>
          <w:sz w:val="24"/>
          <w:szCs w:val="24"/>
          <w:lang w:eastAsia="uk-UA"/>
        </w:rPr>
      </w:pPr>
      <w:bookmarkStart w:id="19" w:name="n34"/>
      <w:bookmarkStart w:id="20" w:name="n35"/>
      <w:bookmarkEnd w:id="19"/>
      <w:bookmarkEnd w:id="20"/>
      <w:r w:rsidRPr="00A15E6A">
        <w:rPr>
          <w:rFonts w:ascii="Times New Roman" w:hAnsi="Times New Roman"/>
          <w:sz w:val="24"/>
          <w:szCs w:val="24"/>
          <w:lang w:eastAsia="uk-UA"/>
        </w:rPr>
        <w:t>10. Кошти з резервного фонду бюджету виділяються на безповоротній основі або на умовах повернення, про що зазначається у рішенні про виділення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21" w:name="n36"/>
      <w:bookmarkEnd w:id="21"/>
      <w:r w:rsidRPr="00A15E6A">
        <w:rPr>
          <w:rFonts w:ascii="Times New Roman" w:hAnsi="Times New Roman"/>
          <w:sz w:val="24"/>
          <w:szCs w:val="24"/>
          <w:lang w:eastAsia="uk-UA"/>
        </w:rPr>
        <w:t>Кошти із резервного фонду бюджету суб'єктам господарської діяльності недержавної форми власності або суб'єктам господарської діяльності, у статутному фонді яких корпоративні права держави становлять менше ніж 51 відсоток, виділяються через головних розпорядників бюджетних коштів лише на умовах повернення.</w:t>
      </w:r>
    </w:p>
    <w:p w:rsidR="007664F9" w:rsidRPr="00A15E6A" w:rsidRDefault="007664F9" w:rsidP="00624FB2">
      <w:pPr>
        <w:pStyle w:val="a9"/>
        <w:jc w:val="both"/>
        <w:rPr>
          <w:rFonts w:ascii="Times New Roman" w:hAnsi="Times New Roman"/>
          <w:sz w:val="24"/>
          <w:szCs w:val="24"/>
          <w:lang w:eastAsia="uk-UA"/>
        </w:rPr>
      </w:pPr>
      <w:bookmarkStart w:id="22" w:name="n126"/>
      <w:bookmarkEnd w:id="22"/>
      <w:r w:rsidRPr="00A15E6A">
        <w:rPr>
          <w:rFonts w:ascii="Times New Roman" w:hAnsi="Times New Roman"/>
          <w:sz w:val="24"/>
          <w:szCs w:val="24"/>
          <w:lang w:eastAsia="uk-UA"/>
        </w:rPr>
        <w:t>Умови повернення до бюджету сільської територіальної громади коштів, виділених з резервного фонду бюджету, зокрема строки та поетапний графік, визначаються у договорі, укладеному між головним розпорядником бюджетних коштів та розпорядником бюджетних коштів нижчого рівня або їх одержувачем.</w:t>
      </w:r>
    </w:p>
    <w:p w:rsidR="007664F9" w:rsidRPr="00A15E6A" w:rsidRDefault="007664F9" w:rsidP="00624FB2">
      <w:pPr>
        <w:pStyle w:val="a9"/>
        <w:jc w:val="both"/>
        <w:rPr>
          <w:rFonts w:ascii="Times New Roman" w:hAnsi="Times New Roman"/>
          <w:sz w:val="24"/>
          <w:szCs w:val="24"/>
          <w:lang w:eastAsia="uk-UA"/>
        </w:rPr>
      </w:pPr>
      <w:bookmarkStart w:id="23" w:name="n127"/>
      <w:bookmarkStart w:id="24" w:name="n148"/>
      <w:bookmarkEnd w:id="23"/>
      <w:bookmarkEnd w:id="24"/>
      <w:r w:rsidRPr="00A15E6A">
        <w:rPr>
          <w:rFonts w:ascii="Times New Roman" w:hAnsi="Times New Roman"/>
          <w:sz w:val="24"/>
          <w:szCs w:val="24"/>
          <w:lang w:eastAsia="uk-UA"/>
        </w:rPr>
        <w:t>Головний розпорядник бюджетних коштів та розпорядник бюджетних коштів нижчого рівня або їх одержувач в установленому законом порядку несуть відповідальність за несвоєчасне повернення/неповернення коштів відповідно до умов договору.</w:t>
      </w:r>
    </w:p>
    <w:p w:rsidR="007664F9" w:rsidRPr="00A15E6A" w:rsidRDefault="007664F9" w:rsidP="00624FB2">
      <w:pPr>
        <w:pStyle w:val="a9"/>
        <w:jc w:val="both"/>
        <w:rPr>
          <w:rFonts w:ascii="Times New Roman" w:hAnsi="Times New Roman"/>
          <w:b/>
          <w:sz w:val="24"/>
          <w:szCs w:val="24"/>
        </w:rPr>
      </w:pPr>
      <w:r w:rsidRPr="00A15E6A">
        <w:rPr>
          <w:rFonts w:ascii="Times New Roman" w:hAnsi="Times New Roman"/>
          <w:b/>
          <w:sz w:val="24"/>
          <w:szCs w:val="24"/>
        </w:rPr>
        <w:t>Подання та розгляд звернень про виділення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11. Звернення про виділення коштів з резервного фонду бюджету  подаються</w:t>
      </w:r>
      <w:bookmarkStart w:id="25" w:name="n40"/>
      <w:bookmarkStart w:id="26" w:name="n41"/>
      <w:bookmarkEnd w:id="25"/>
      <w:bookmarkEnd w:id="26"/>
      <w:r w:rsidRPr="00A15E6A">
        <w:rPr>
          <w:rFonts w:ascii="Times New Roman" w:hAnsi="Times New Roman"/>
          <w:sz w:val="24"/>
          <w:szCs w:val="24"/>
          <w:lang w:eastAsia="uk-UA"/>
        </w:rPr>
        <w:t xml:space="preserve"> підприємствами, установами, організаціями (далі - заявники) до  сільської ради.</w:t>
      </w:r>
    </w:p>
    <w:p w:rsidR="007664F9" w:rsidRPr="00A15E6A" w:rsidRDefault="007664F9" w:rsidP="00624FB2">
      <w:pPr>
        <w:pStyle w:val="a9"/>
        <w:jc w:val="both"/>
        <w:rPr>
          <w:rFonts w:ascii="Times New Roman" w:hAnsi="Times New Roman"/>
          <w:sz w:val="24"/>
          <w:szCs w:val="24"/>
          <w:lang w:eastAsia="uk-UA"/>
        </w:rPr>
      </w:pPr>
      <w:bookmarkStart w:id="27" w:name="n42"/>
      <w:bookmarkEnd w:id="27"/>
      <w:r w:rsidRPr="00A15E6A">
        <w:rPr>
          <w:rFonts w:ascii="Times New Roman" w:hAnsi="Times New Roman"/>
          <w:sz w:val="24"/>
          <w:szCs w:val="24"/>
          <w:lang w:eastAsia="uk-UA"/>
        </w:rPr>
        <w:t>12. У зверненні зазначається:</w:t>
      </w:r>
    </w:p>
    <w:p w:rsidR="007664F9" w:rsidRPr="00A15E6A" w:rsidRDefault="007664F9" w:rsidP="00624FB2">
      <w:pPr>
        <w:pStyle w:val="a9"/>
        <w:jc w:val="both"/>
        <w:rPr>
          <w:rFonts w:ascii="Times New Roman" w:hAnsi="Times New Roman"/>
          <w:sz w:val="24"/>
          <w:szCs w:val="24"/>
          <w:lang w:eastAsia="uk-UA"/>
        </w:rPr>
      </w:pPr>
      <w:bookmarkStart w:id="28" w:name="n43"/>
      <w:bookmarkEnd w:id="28"/>
      <w:r w:rsidRPr="00A15E6A">
        <w:rPr>
          <w:rFonts w:ascii="Times New Roman" w:hAnsi="Times New Roman"/>
          <w:sz w:val="24"/>
          <w:szCs w:val="24"/>
          <w:lang w:eastAsia="uk-UA"/>
        </w:rPr>
        <w:t>напрям використання коштів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29" w:name="n44"/>
      <w:bookmarkEnd w:id="29"/>
      <w:r w:rsidRPr="00A15E6A">
        <w:rPr>
          <w:rFonts w:ascii="Times New Roman" w:hAnsi="Times New Roman"/>
          <w:sz w:val="24"/>
          <w:szCs w:val="24"/>
          <w:lang w:eastAsia="uk-UA"/>
        </w:rPr>
        <w:t>головний розпорядник бюджетних коштів, якому пропонується виділити кошти з резервного фонду бюджету (у разі необхідності);</w:t>
      </w:r>
    </w:p>
    <w:p w:rsidR="007664F9" w:rsidRPr="00A15E6A" w:rsidRDefault="007664F9" w:rsidP="00624FB2">
      <w:pPr>
        <w:pStyle w:val="a9"/>
        <w:jc w:val="both"/>
        <w:rPr>
          <w:rFonts w:ascii="Times New Roman" w:hAnsi="Times New Roman"/>
          <w:sz w:val="24"/>
          <w:szCs w:val="24"/>
          <w:lang w:eastAsia="uk-UA"/>
        </w:rPr>
      </w:pPr>
      <w:bookmarkStart w:id="30" w:name="n45"/>
      <w:bookmarkEnd w:id="30"/>
      <w:r w:rsidRPr="00A15E6A">
        <w:rPr>
          <w:rFonts w:ascii="Times New Roman" w:hAnsi="Times New Roman"/>
          <w:sz w:val="24"/>
          <w:szCs w:val="24"/>
          <w:lang w:eastAsia="uk-UA"/>
        </w:rPr>
        <w:t>обсяг асигнувань, який пропонується надати з резервного фонду бюджету, в тому числі на умовах повернення;</w:t>
      </w:r>
    </w:p>
    <w:p w:rsidR="007664F9" w:rsidRPr="00A15E6A" w:rsidRDefault="007664F9" w:rsidP="00624FB2">
      <w:pPr>
        <w:pStyle w:val="a9"/>
        <w:jc w:val="both"/>
        <w:rPr>
          <w:rFonts w:ascii="Times New Roman" w:hAnsi="Times New Roman"/>
          <w:sz w:val="24"/>
          <w:szCs w:val="24"/>
          <w:lang w:eastAsia="uk-UA"/>
        </w:rPr>
      </w:pPr>
      <w:bookmarkStart w:id="31" w:name="n46"/>
      <w:bookmarkEnd w:id="31"/>
      <w:r w:rsidRPr="00A15E6A">
        <w:rPr>
          <w:rFonts w:ascii="Times New Roman" w:hAnsi="Times New Roman"/>
          <w:sz w:val="24"/>
          <w:szCs w:val="24"/>
          <w:lang w:eastAsia="uk-UA"/>
        </w:rPr>
        <w:t>підстави для здійснення заходів за рахунок бюджету;</w:t>
      </w:r>
    </w:p>
    <w:p w:rsidR="007664F9" w:rsidRPr="00A15E6A" w:rsidRDefault="007664F9" w:rsidP="00624FB2">
      <w:pPr>
        <w:pStyle w:val="a9"/>
        <w:jc w:val="both"/>
        <w:rPr>
          <w:rFonts w:ascii="Times New Roman" w:hAnsi="Times New Roman"/>
          <w:sz w:val="24"/>
          <w:szCs w:val="24"/>
          <w:lang w:eastAsia="uk-UA"/>
        </w:rPr>
      </w:pPr>
      <w:bookmarkStart w:id="32" w:name="n47"/>
      <w:bookmarkEnd w:id="32"/>
      <w:r w:rsidRPr="00A15E6A">
        <w:rPr>
          <w:rFonts w:ascii="Times New Roman" w:hAnsi="Times New Roman"/>
          <w:sz w:val="24"/>
          <w:szCs w:val="24"/>
          <w:lang w:eastAsia="uk-UA"/>
        </w:rPr>
        <w:t>інформація про можливість (неможливість) фінансування зазначених заходів за рахунок інших джерел та наслідки у разі, коли кошти з резервного фонду не будуть виділені.</w:t>
      </w:r>
    </w:p>
    <w:p w:rsidR="007664F9" w:rsidRPr="00A15E6A" w:rsidRDefault="007664F9" w:rsidP="00624FB2">
      <w:pPr>
        <w:pStyle w:val="a9"/>
        <w:jc w:val="both"/>
        <w:rPr>
          <w:rFonts w:ascii="Times New Roman" w:hAnsi="Times New Roman"/>
          <w:sz w:val="24"/>
          <w:szCs w:val="24"/>
          <w:lang w:eastAsia="uk-UA"/>
        </w:rPr>
      </w:pPr>
      <w:bookmarkStart w:id="33" w:name="n48"/>
      <w:bookmarkStart w:id="34" w:name="n50"/>
      <w:bookmarkEnd w:id="33"/>
      <w:bookmarkEnd w:id="34"/>
      <w:r w:rsidRPr="00A15E6A">
        <w:rPr>
          <w:rFonts w:ascii="Times New Roman" w:hAnsi="Times New Roman"/>
          <w:sz w:val="24"/>
          <w:szCs w:val="24"/>
          <w:lang w:eastAsia="uk-UA"/>
        </w:rPr>
        <w:t>13. До звернення обов'язково додаються:</w:t>
      </w:r>
    </w:p>
    <w:p w:rsidR="007664F9" w:rsidRPr="00A15E6A" w:rsidRDefault="007664F9" w:rsidP="00624FB2">
      <w:pPr>
        <w:pStyle w:val="a9"/>
        <w:jc w:val="both"/>
        <w:rPr>
          <w:rFonts w:ascii="Times New Roman" w:hAnsi="Times New Roman"/>
          <w:sz w:val="24"/>
          <w:szCs w:val="24"/>
          <w:lang w:eastAsia="uk-UA"/>
        </w:rPr>
      </w:pPr>
      <w:bookmarkStart w:id="35" w:name="n51"/>
      <w:bookmarkEnd w:id="35"/>
      <w:r w:rsidRPr="00A15E6A">
        <w:rPr>
          <w:rFonts w:ascii="Times New Roman" w:hAnsi="Times New Roman"/>
          <w:sz w:val="24"/>
          <w:szCs w:val="24"/>
          <w:lang w:eastAsia="uk-UA"/>
        </w:rPr>
        <w:t>розрахунки обсягу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36" w:name="n52"/>
      <w:bookmarkEnd w:id="36"/>
      <w:r w:rsidRPr="00A15E6A">
        <w:rPr>
          <w:rFonts w:ascii="Times New Roman" w:hAnsi="Times New Roman"/>
          <w:sz w:val="24"/>
          <w:szCs w:val="24"/>
          <w:lang w:eastAsia="uk-UA"/>
        </w:rPr>
        <w:t>перелік невідкладних (першочергових) робіт з ліквідації наслідків надзвичайних ситуацій, заходів, пов'язаних із запобіганням виникненню надзвичайних ситуацій техногенного, природного та соціального характеру, та інших заходів;</w:t>
      </w:r>
    </w:p>
    <w:p w:rsidR="007664F9" w:rsidRPr="00A15E6A" w:rsidRDefault="007664F9" w:rsidP="00624FB2">
      <w:pPr>
        <w:pStyle w:val="a9"/>
        <w:jc w:val="both"/>
        <w:rPr>
          <w:rFonts w:ascii="Times New Roman" w:hAnsi="Times New Roman"/>
          <w:sz w:val="24"/>
          <w:szCs w:val="24"/>
          <w:lang w:eastAsia="uk-UA"/>
        </w:rPr>
      </w:pPr>
      <w:bookmarkStart w:id="37" w:name="n53"/>
      <w:bookmarkStart w:id="38" w:name="n54"/>
      <w:bookmarkEnd w:id="37"/>
      <w:bookmarkEnd w:id="38"/>
      <w:r w:rsidRPr="00A15E6A">
        <w:rPr>
          <w:rFonts w:ascii="Times New Roman" w:hAnsi="Times New Roman"/>
          <w:sz w:val="24"/>
          <w:szCs w:val="24"/>
          <w:lang w:eastAsia="uk-UA"/>
        </w:rPr>
        <w:t>документи, що підтверджують отримані суми страхового відшкодування (у разі відсутності договору страхування - пояснення заявника про причини не проведення страхування);</w:t>
      </w:r>
    </w:p>
    <w:p w:rsidR="007664F9" w:rsidRPr="00A15E6A" w:rsidRDefault="007664F9" w:rsidP="00624FB2">
      <w:pPr>
        <w:pStyle w:val="a9"/>
        <w:jc w:val="both"/>
        <w:rPr>
          <w:rFonts w:ascii="Times New Roman" w:hAnsi="Times New Roman"/>
          <w:sz w:val="24"/>
          <w:szCs w:val="24"/>
          <w:lang w:eastAsia="uk-UA"/>
        </w:rPr>
      </w:pPr>
      <w:bookmarkStart w:id="39" w:name="n55"/>
      <w:bookmarkEnd w:id="39"/>
      <w:r w:rsidRPr="00A15E6A">
        <w:rPr>
          <w:rFonts w:ascii="Times New Roman" w:hAnsi="Times New Roman"/>
          <w:sz w:val="24"/>
          <w:szCs w:val="24"/>
          <w:lang w:eastAsia="uk-UA"/>
        </w:rPr>
        <w:t>інша інформація, що підтверджує необхідність виділення коштів з резервного фонду бюджету на здійснення заходів з ліквідації наслідків надзвичайних ситуацій з урахуванням факторів їх поширення, розміру завданих збитків та людських втрат і кваліфікаційних ознак надзвичайних ситуацій, проведення заходів, пов'язаних із запобіганням виникненню надзвичайних ситуацій техногенного, природного та соціального характеру, а також інших заходів.</w:t>
      </w:r>
    </w:p>
    <w:p w:rsidR="007664F9" w:rsidRPr="00A15E6A" w:rsidRDefault="007664F9" w:rsidP="00624FB2">
      <w:pPr>
        <w:pStyle w:val="a9"/>
        <w:jc w:val="both"/>
        <w:rPr>
          <w:rFonts w:ascii="Times New Roman" w:hAnsi="Times New Roman"/>
          <w:sz w:val="24"/>
          <w:szCs w:val="24"/>
          <w:lang w:eastAsia="uk-UA"/>
        </w:rPr>
      </w:pPr>
      <w:bookmarkStart w:id="40" w:name="n56"/>
      <w:bookmarkStart w:id="41" w:name="n57"/>
      <w:bookmarkEnd w:id="40"/>
      <w:bookmarkEnd w:id="41"/>
      <w:r w:rsidRPr="00A15E6A">
        <w:rPr>
          <w:rFonts w:ascii="Times New Roman" w:hAnsi="Times New Roman"/>
          <w:sz w:val="24"/>
          <w:szCs w:val="24"/>
          <w:lang w:eastAsia="uk-UA"/>
        </w:rPr>
        <w:t xml:space="preserve">У разі необхідності виділення коштів з резервного фонду сільського бюджету за напрямами, передбаченими у  </w:t>
      </w:r>
      <w:hyperlink r:id="rId7" w:anchor="n20" w:history="1">
        <w:r w:rsidRPr="00A15E6A">
          <w:rPr>
            <w:rFonts w:ascii="Times New Roman" w:hAnsi="Times New Roman"/>
            <w:sz w:val="24"/>
            <w:szCs w:val="24"/>
            <w:lang w:eastAsia="uk-UA"/>
          </w:rPr>
          <w:t>підпункті "а" пункту 6</w:t>
        </w:r>
      </w:hyperlink>
      <w:r w:rsidRPr="00A15E6A">
        <w:rPr>
          <w:rFonts w:ascii="Times New Roman" w:hAnsi="Times New Roman"/>
          <w:sz w:val="24"/>
          <w:szCs w:val="24"/>
          <w:lang w:eastAsia="uk-UA"/>
        </w:rPr>
        <w:t> цього Порядку, до звернення також обов'язково додаються:</w:t>
      </w:r>
    </w:p>
    <w:p w:rsidR="007664F9" w:rsidRPr="00A15E6A" w:rsidRDefault="007664F9" w:rsidP="00624FB2">
      <w:pPr>
        <w:pStyle w:val="a9"/>
        <w:jc w:val="both"/>
        <w:rPr>
          <w:rFonts w:ascii="Times New Roman" w:hAnsi="Times New Roman"/>
          <w:sz w:val="24"/>
          <w:szCs w:val="24"/>
          <w:lang w:eastAsia="uk-UA"/>
        </w:rPr>
      </w:pPr>
      <w:bookmarkStart w:id="42" w:name="n58"/>
      <w:bookmarkEnd w:id="42"/>
      <w:r w:rsidRPr="00A15E6A">
        <w:rPr>
          <w:rFonts w:ascii="Times New Roman" w:hAnsi="Times New Roman"/>
          <w:sz w:val="24"/>
          <w:szCs w:val="24"/>
          <w:lang w:eastAsia="uk-UA"/>
        </w:rPr>
        <w:lastRenderedPageBreak/>
        <w:t>акти обстеження та дефектні акти, що підтверджують розміри завданих збитків, затверджені в установленому порядку;</w:t>
      </w:r>
    </w:p>
    <w:p w:rsidR="007664F9" w:rsidRPr="00A15E6A" w:rsidRDefault="007664F9" w:rsidP="00624FB2">
      <w:pPr>
        <w:pStyle w:val="a9"/>
        <w:jc w:val="both"/>
        <w:rPr>
          <w:rFonts w:ascii="Times New Roman" w:hAnsi="Times New Roman"/>
          <w:sz w:val="24"/>
          <w:szCs w:val="24"/>
          <w:lang w:eastAsia="uk-UA"/>
        </w:rPr>
      </w:pPr>
      <w:bookmarkStart w:id="43" w:name="n59"/>
      <w:bookmarkEnd w:id="43"/>
      <w:r w:rsidRPr="00A15E6A">
        <w:rPr>
          <w:rFonts w:ascii="Times New Roman" w:hAnsi="Times New Roman"/>
          <w:sz w:val="24"/>
          <w:szCs w:val="24"/>
          <w:lang w:eastAsia="uk-UA"/>
        </w:rPr>
        <w:t>узагальнені кошторисні розрахунки на проведення аварійно-відбудовних та інших невідкладних робіт.</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13</w:t>
      </w:r>
      <w:r w:rsidRPr="00A15E6A">
        <w:rPr>
          <w:rFonts w:ascii="Times New Roman" w:hAnsi="Times New Roman"/>
          <w:sz w:val="24"/>
          <w:szCs w:val="24"/>
          <w:vertAlign w:val="superscript"/>
          <w:lang w:eastAsia="uk-UA"/>
        </w:rPr>
        <w:t>1</w:t>
      </w:r>
      <w:r w:rsidRPr="00A15E6A">
        <w:rPr>
          <w:rFonts w:ascii="Times New Roman" w:hAnsi="Times New Roman"/>
          <w:sz w:val="24"/>
          <w:szCs w:val="24"/>
          <w:lang w:eastAsia="uk-UA"/>
        </w:rPr>
        <w:t>. Заявники несуть відповідальність за правильність та достовірність поданих матеріалів, розрахунків, обґрунтувань в установленому законом порядку.</w:t>
      </w:r>
    </w:p>
    <w:p w:rsidR="007664F9" w:rsidRPr="00A15E6A" w:rsidRDefault="007664F9" w:rsidP="00624FB2">
      <w:pPr>
        <w:pStyle w:val="a9"/>
        <w:jc w:val="both"/>
        <w:rPr>
          <w:rFonts w:ascii="Times New Roman" w:hAnsi="Times New Roman"/>
          <w:sz w:val="24"/>
          <w:szCs w:val="24"/>
          <w:lang w:eastAsia="uk-UA"/>
        </w:rPr>
      </w:pPr>
      <w:bookmarkStart w:id="44" w:name="n146"/>
      <w:bookmarkStart w:id="45" w:name="n61"/>
      <w:bookmarkStart w:id="46" w:name="n62"/>
      <w:bookmarkEnd w:id="44"/>
      <w:bookmarkEnd w:id="45"/>
      <w:bookmarkEnd w:id="46"/>
      <w:r w:rsidRPr="00A15E6A">
        <w:rPr>
          <w:rFonts w:ascii="Times New Roman" w:hAnsi="Times New Roman"/>
          <w:sz w:val="24"/>
          <w:szCs w:val="24"/>
          <w:lang w:eastAsia="uk-UA"/>
        </w:rPr>
        <w:t>14. У разі необхідності виділення коштів з резервного фонду бюджету сільської територіальної громади на цілі, передбачені у </w:t>
      </w:r>
      <w:hyperlink r:id="rId8" w:anchor="n32" w:history="1">
        <w:r w:rsidRPr="00A15E6A">
          <w:rPr>
            <w:rFonts w:ascii="Times New Roman" w:hAnsi="Times New Roman"/>
            <w:sz w:val="24"/>
            <w:szCs w:val="24"/>
            <w:lang w:eastAsia="uk-UA"/>
          </w:rPr>
          <w:t>пункті 8</w:t>
        </w:r>
      </w:hyperlink>
      <w:r w:rsidRPr="00A15E6A">
        <w:rPr>
          <w:rFonts w:ascii="Times New Roman" w:hAnsi="Times New Roman"/>
          <w:sz w:val="24"/>
          <w:szCs w:val="24"/>
          <w:lang w:eastAsia="uk-UA"/>
        </w:rPr>
        <w:t> цього Порядку, до звернення додаються документи, що підтверджують здійснення зазначених заходів та наявність фактичної кредиторської заборгованості.</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lang w:eastAsia="uk-UA"/>
        </w:rPr>
        <w:t>15. Сільський</w:t>
      </w:r>
      <w:r w:rsidRPr="00A15E6A">
        <w:rPr>
          <w:rFonts w:ascii="Times New Roman" w:hAnsi="Times New Roman"/>
          <w:sz w:val="24"/>
          <w:szCs w:val="24"/>
        </w:rPr>
        <w:t xml:space="preserve"> голова або особа, яка виконує його обов’язки, не пізніше ніж у триденний термін з дня отримання звернення надає відповідні доручення </w:t>
      </w:r>
      <w:r w:rsidRPr="00A15E6A">
        <w:rPr>
          <w:rFonts w:ascii="Times New Roman" w:hAnsi="Times New Roman"/>
          <w:sz w:val="24"/>
          <w:szCs w:val="24"/>
          <w:lang w:eastAsia="uk-UA"/>
        </w:rPr>
        <w:t>для розгляду звернення та підготовки пропозицій для прийняття рішення про виділення коштів з резервного фонду бюджету</w:t>
      </w:r>
      <w:r w:rsidRPr="00A15E6A">
        <w:rPr>
          <w:rFonts w:ascii="Times New Roman" w:hAnsi="Times New Roman"/>
          <w:sz w:val="24"/>
          <w:szCs w:val="24"/>
        </w:rPr>
        <w:t xml:space="preserve"> фінансово-економічному </w:t>
      </w:r>
      <w:r w:rsidRPr="00501E60">
        <w:rPr>
          <w:rFonts w:ascii="Times New Roman" w:hAnsi="Times New Roman"/>
          <w:sz w:val="24"/>
          <w:szCs w:val="24"/>
        </w:rPr>
        <w:t>відділу  т</w:t>
      </w:r>
      <w:r w:rsidRPr="00A15E6A">
        <w:rPr>
          <w:rFonts w:ascii="Times New Roman" w:hAnsi="Times New Roman"/>
          <w:sz w:val="24"/>
          <w:szCs w:val="24"/>
        </w:rPr>
        <w:t xml:space="preserve">а відділу житлово-комунального господарства. комунальної власності, благоустрою та цивільного захисту населення </w:t>
      </w:r>
      <w:r w:rsidR="00D63E4E" w:rsidRPr="00A15E6A">
        <w:rPr>
          <w:rFonts w:ascii="Times New Roman" w:hAnsi="Times New Roman"/>
          <w:sz w:val="24"/>
          <w:szCs w:val="24"/>
        </w:rPr>
        <w:t xml:space="preserve"> сільської ради.</w:t>
      </w:r>
      <w:r w:rsidRPr="00A15E6A">
        <w:rPr>
          <w:rFonts w:ascii="Times New Roman" w:hAnsi="Times New Roman"/>
          <w:sz w:val="24"/>
          <w:szCs w:val="24"/>
        </w:rPr>
        <w:t xml:space="preserve">   </w:t>
      </w:r>
      <w:r w:rsidRPr="00A15E6A">
        <w:rPr>
          <w:rFonts w:ascii="Times New Roman" w:hAnsi="Times New Roman"/>
          <w:sz w:val="24"/>
          <w:szCs w:val="24"/>
          <w:lang w:eastAsia="uk-UA"/>
        </w:rPr>
        <w:t>До виконання доручення в разі необхідності можуть залучатися інші заінтересовані  підрозділи  виконавчих органів.</w:t>
      </w:r>
    </w:p>
    <w:p w:rsidR="007664F9" w:rsidRPr="00A15E6A" w:rsidRDefault="007664F9" w:rsidP="00624FB2">
      <w:pPr>
        <w:pStyle w:val="a9"/>
        <w:jc w:val="both"/>
        <w:rPr>
          <w:rFonts w:ascii="Times New Roman" w:hAnsi="Times New Roman"/>
          <w:sz w:val="24"/>
          <w:szCs w:val="24"/>
          <w:lang w:eastAsia="uk-UA"/>
        </w:rPr>
      </w:pPr>
      <w:bookmarkStart w:id="47" w:name="n65"/>
      <w:bookmarkStart w:id="48" w:name="n66"/>
      <w:bookmarkEnd w:id="47"/>
      <w:bookmarkEnd w:id="48"/>
      <w:r w:rsidRPr="00A15E6A">
        <w:rPr>
          <w:rFonts w:ascii="Times New Roman" w:hAnsi="Times New Roman"/>
          <w:sz w:val="24"/>
          <w:szCs w:val="24"/>
          <w:lang w:eastAsia="uk-UA"/>
        </w:rPr>
        <w:t xml:space="preserve">У разі потреби виконавчий комітет сільської ради дає доручення щодо підготовки експертних висновків у десятиденний термін  (у разі коли термін виконання доручення не вказано) стосовно звернення: </w:t>
      </w:r>
    </w:p>
    <w:p w:rsidR="007664F9" w:rsidRPr="00A15E6A" w:rsidRDefault="007664F9" w:rsidP="00624FB2">
      <w:pPr>
        <w:pStyle w:val="a9"/>
        <w:jc w:val="both"/>
        <w:rPr>
          <w:rFonts w:ascii="Times New Roman" w:hAnsi="Times New Roman"/>
          <w:sz w:val="24"/>
          <w:szCs w:val="24"/>
          <w:lang w:eastAsia="uk-UA"/>
        </w:rPr>
      </w:pPr>
      <w:bookmarkStart w:id="49" w:name="n67"/>
      <w:bookmarkEnd w:id="49"/>
      <w:r w:rsidRPr="00A15E6A">
        <w:rPr>
          <w:rFonts w:ascii="Times New Roman" w:hAnsi="Times New Roman"/>
          <w:sz w:val="24"/>
          <w:szCs w:val="24"/>
          <w:lang w:eastAsia="uk-UA"/>
        </w:rPr>
        <w:t xml:space="preserve">ДСНС, місцевій комісії з питань техногенно-екологічної безпеки і надзвичайних ситуацій   сільської ради - щодо визначення рівня надзвичайної ситуації згідно </w:t>
      </w:r>
      <w:hyperlink r:id="rId9" w:tgtFrame="_blank" w:history="1">
        <w:r w:rsidRPr="00A15E6A">
          <w:rPr>
            <w:rFonts w:ascii="Times New Roman" w:hAnsi="Times New Roman"/>
            <w:sz w:val="24"/>
            <w:szCs w:val="24"/>
            <w:lang w:eastAsia="uk-UA"/>
          </w:rPr>
          <w:t>Порядком класифікації надзвичайних ситуацій техногенного та природного характеру</w:t>
        </w:r>
      </w:hyperlink>
      <w:r w:rsidRPr="00A15E6A">
        <w:rPr>
          <w:rFonts w:ascii="Times New Roman" w:hAnsi="Times New Roman"/>
          <w:sz w:val="24"/>
          <w:szCs w:val="24"/>
        </w:rPr>
        <w:t xml:space="preserve"> </w:t>
      </w:r>
      <w:r w:rsidRPr="00A15E6A">
        <w:rPr>
          <w:rFonts w:ascii="Times New Roman" w:hAnsi="Times New Roman"/>
          <w:sz w:val="24"/>
          <w:szCs w:val="24"/>
          <w:lang w:eastAsia="uk-UA"/>
        </w:rPr>
        <w:t>за їх рівнями;</w:t>
      </w:r>
    </w:p>
    <w:p w:rsidR="007664F9" w:rsidRPr="00A15E6A" w:rsidRDefault="007664F9" w:rsidP="00624FB2">
      <w:pPr>
        <w:pStyle w:val="a9"/>
        <w:jc w:val="both"/>
        <w:rPr>
          <w:rFonts w:ascii="Times New Roman" w:hAnsi="Times New Roman"/>
          <w:sz w:val="24"/>
          <w:szCs w:val="24"/>
          <w:lang w:eastAsia="uk-UA"/>
        </w:rPr>
      </w:pPr>
      <w:bookmarkStart w:id="50" w:name="n68"/>
      <w:bookmarkStart w:id="51" w:name="n69"/>
      <w:bookmarkEnd w:id="50"/>
      <w:bookmarkEnd w:id="51"/>
      <w:r w:rsidRPr="00A15E6A">
        <w:rPr>
          <w:rFonts w:ascii="Times New Roman" w:hAnsi="Times New Roman"/>
          <w:sz w:val="24"/>
          <w:szCs w:val="24"/>
          <w:lang w:eastAsia="uk-UA"/>
        </w:rPr>
        <w:t>відділу</w:t>
      </w:r>
      <w:r w:rsidRPr="00A15E6A">
        <w:rPr>
          <w:rFonts w:ascii="Times New Roman" w:hAnsi="Times New Roman"/>
          <w:sz w:val="24"/>
          <w:szCs w:val="24"/>
        </w:rPr>
        <w:t xml:space="preserve"> житлово-комунального господарства, к</w:t>
      </w:r>
      <w:r w:rsidR="00E433D9" w:rsidRPr="00A15E6A">
        <w:rPr>
          <w:rFonts w:ascii="Times New Roman" w:hAnsi="Times New Roman"/>
          <w:sz w:val="24"/>
          <w:szCs w:val="24"/>
        </w:rPr>
        <w:t>омунальної власності, благоустро</w:t>
      </w:r>
      <w:r w:rsidRPr="00A15E6A">
        <w:rPr>
          <w:rFonts w:ascii="Times New Roman" w:hAnsi="Times New Roman"/>
          <w:sz w:val="24"/>
          <w:szCs w:val="24"/>
        </w:rPr>
        <w:t xml:space="preserve">ю та цивільного захисту населення </w:t>
      </w:r>
      <w:r w:rsidRPr="00A15E6A">
        <w:rPr>
          <w:rFonts w:ascii="Times New Roman" w:hAnsi="Times New Roman"/>
          <w:sz w:val="24"/>
          <w:szCs w:val="24"/>
          <w:lang w:eastAsia="uk-UA"/>
        </w:rPr>
        <w:t xml:space="preserve"> сільської ради - щодо технічних рішень та вартісних показників, що підтверджують необхідність проведення робіт, які планується виконувати за рахунок коштів резервного фонду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відповідному структурному підрозділу виконавчому комітету сільської ради - щодо оцінки збитків, завданих сільськогосподарським товаровиробникам, та необхідних для їх відшкодування коштів.</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xml:space="preserve">Протокол засідання </w:t>
      </w:r>
      <w:r w:rsidRPr="00A15E6A">
        <w:rPr>
          <w:rFonts w:ascii="Times New Roman" w:hAnsi="Times New Roman"/>
          <w:sz w:val="24"/>
          <w:szCs w:val="24"/>
          <w:lang w:eastAsia="uk-UA"/>
        </w:rPr>
        <w:t>місцевої комісії з питань техногенно-екологічної безпеки і надзвичайних ситуацій сільської ради та перелік невідкладних (першочергових) робіт з ліквідації наслідків надзвичайних ситуацій не пізніше десятиденного терміну надається відділу</w:t>
      </w:r>
      <w:r w:rsidRPr="00A15E6A">
        <w:rPr>
          <w:rFonts w:ascii="Times New Roman" w:hAnsi="Times New Roman"/>
          <w:sz w:val="24"/>
          <w:szCs w:val="24"/>
        </w:rPr>
        <w:t xml:space="preserve"> житлово-комунального господарства, комунальної власності, благоустрою та цивільного захисту населення </w:t>
      </w:r>
      <w:r w:rsidRPr="00A15E6A">
        <w:rPr>
          <w:rFonts w:ascii="Times New Roman" w:hAnsi="Times New Roman"/>
          <w:sz w:val="24"/>
          <w:szCs w:val="24"/>
          <w:lang w:eastAsia="uk-UA"/>
        </w:rPr>
        <w:t xml:space="preserve"> та фінансово-економічному відділу сільської ради.</w:t>
      </w:r>
    </w:p>
    <w:p w:rsidR="007664F9" w:rsidRPr="00A15E6A" w:rsidRDefault="007664F9" w:rsidP="00624FB2">
      <w:pPr>
        <w:pStyle w:val="a9"/>
        <w:jc w:val="both"/>
        <w:rPr>
          <w:rFonts w:ascii="Times New Roman" w:hAnsi="Times New Roman"/>
          <w:sz w:val="24"/>
          <w:szCs w:val="24"/>
        </w:rPr>
      </w:pP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У разі коли термін виконання доручення не вказано, органи, визначені у абзацах третьому-п’ятому цього пункту, у десятиденний термін після отримання доручення надсилають зазначені експертні висновки фінансово-економічного відділу сільської ради.</w:t>
      </w:r>
    </w:p>
    <w:p w:rsidR="007664F9" w:rsidRPr="00A15E6A" w:rsidRDefault="007664F9" w:rsidP="00624FB2">
      <w:pPr>
        <w:pStyle w:val="a9"/>
        <w:jc w:val="both"/>
        <w:rPr>
          <w:rFonts w:ascii="Times New Roman" w:hAnsi="Times New Roman"/>
          <w:sz w:val="24"/>
          <w:szCs w:val="24"/>
          <w:lang w:eastAsia="uk-UA"/>
        </w:rPr>
      </w:pPr>
      <w:bookmarkStart w:id="52" w:name="n128"/>
      <w:bookmarkStart w:id="53" w:name="n70"/>
      <w:bookmarkStart w:id="54" w:name="n129"/>
      <w:bookmarkStart w:id="55" w:name="n72"/>
      <w:bookmarkStart w:id="56" w:name="n74"/>
      <w:bookmarkEnd w:id="52"/>
      <w:bookmarkEnd w:id="53"/>
      <w:bookmarkEnd w:id="54"/>
      <w:bookmarkEnd w:id="55"/>
      <w:bookmarkEnd w:id="56"/>
      <w:r w:rsidRPr="00A15E6A">
        <w:rPr>
          <w:rFonts w:ascii="Times New Roman" w:hAnsi="Times New Roman"/>
          <w:sz w:val="24"/>
          <w:szCs w:val="24"/>
          <w:lang w:eastAsia="uk-UA"/>
        </w:rPr>
        <w:t xml:space="preserve">16. Фінансово-економічний  відділ сільської ради розглядає звернення та додані до нього матеріали, готує пропозиції щодо підстав виділення коштів з резервного фонду бюджету, можливості здійснення відповідних заходів за рахунок інших джерел, можливого обсягу виділення асигнувань з резервного фонду </w:t>
      </w:r>
      <w:bookmarkStart w:id="57" w:name="n75"/>
      <w:bookmarkStart w:id="58" w:name="n76"/>
      <w:bookmarkEnd w:id="57"/>
      <w:bookmarkEnd w:id="58"/>
      <w:r w:rsidRPr="00A15E6A">
        <w:rPr>
          <w:rFonts w:ascii="Times New Roman" w:hAnsi="Times New Roman"/>
          <w:sz w:val="24"/>
          <w:szCs w:val="24"/>
          <w:lang w:eastAsia="uk-UA"/>
        </w:rPr>
        <w:t xml:space="preserve"> та надсилає їх у тижневий термін до виконавчого комітету сільської ради.</w:t>
      </w:r>
    </w:p>
    <w:p w:rsidR="007664F9" w:rsidRPr="00A15E6A" w:rsidRDefault="007664F9" w:rsidP="00624FB2">
      <w:pPr>
        <w:pStyle w:val="a9"/>
        <w:jc w:val="both"/>
        <w:rPr>
          <w:rFonts w:ascii="Times New Roman" w:hAnsi="Times New Roman"/>
          <w:sz w:val="24"/>
          <w:szCs w:val="24"/>
          <w:highlight w:val="yellow"/>
          <w:lang w:eastAsia="uk-UA"/>
        </w:rPr>
      </w:pPr>
      <w:r w:rsidRPr="00A15E6A">
        <w:rPr>
          <w:rFonts w:ascii="Times New Roman" w:hAnsi="Times New Roman"/>
          <w:sz w:val="24"/>
          <w:szCs w:val="24"/>
        </w:rPr>
        <w:t>17. Виконавчий комітет сільської ради за результатами розгляду звернення та з урахуванням експертних висновків, отриманих від органів, визначених у пункті 15 цього Порядку та пропозицій фінансово-економічного відділу сільської ради, робить узагальнений висновок щодо підстав виділення коштів з резервного фонду бюджету, правильності поданих розрахунків та можливого обсягу виділення асигнувань з резервного фонду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lang w:eastAsia="uk-UA"/>
        </w:rPr>
        <w:t>18. У разі недотримання заявником вимог, установлених пунктами 6-10 цього Порядку, або невідповідності матеріалів звернення вимогам, зазначеним у 1</w:t>
      </w:r>
      <w:hyperlink r:id="rId10" w:anchor="n42" w:history="1">
        <w:r w:rsidRPr="00A15E6A">
          <w:rPr>
            <w:rFonts w:ascii="Times New Roman" w:hAnsi="Times New Roman"/>
            <w:sz w:val="24"/>
            <w:szCs w:val="24"/>
            <w:lang w:eastAsia="uk-UA"/>
          </w:rPr>
          <w:t>2</w:t>
        </w:r>
      </w:hyperlink>
      <w:r w:rsidRPr="00A15E6A">
        <w:rPr>
          <w:rFonts w:ascii="Times New Roman" w:hAnsi="Times New Roman"/>
          <w:sz w:val="24"/>
          <w:szCs w:val="24"/>
          <w:lang w:eastAsia="uk-UA"/>
        </w:rPr>
        <w:t> і 1</w:t>
      </w:r>
      <w:hyperlink r:id="rId11" w:anchor="n50" w:history="1">
        <w:r w:rsidRPr="00A15E6A">
          <w:rPr>
            <w:rFonts w:ascii="Times New Roman" w:hAnsi="Times New Roman"/>
            <w:sz w:val="24"/>
            <w:szCs w:val="24"/>
            <w:lang w:eastAsia="uk-UA"/>
          </w:rPr>
          <w:t>3</w:t>
        </w:r>
      </w:hyperlink>
      <w:r w:rsidRPr="00A15E6A">
        <w:rPr>
          <w:rFonts w:ascii="Times New Roman" w:hAnsi="Times New Roman"/>
          <w:sz w:val="24"/>
          <w:szCs w:val="24"/>
          <w:lang w:eastAsia="uk-UA"/>
        </w:rPr>
        <w:t xml:space="preserve"> цього відповідальний </w:t>
      </w:r>
      <w:r w:rsidRPr="00A15E6A">
        <w:rPr>
          <w:rFonts w:ascii="Times New Roman" w:hAnsi="Times New Roman"/>
          <w:sz w:val="24"/>
          <w:szCs w:val="24"/>
          <w:lang w:eastAsia="uk-UA"/>
        </w:rPr>
        <w:lastRenderedPageBreak/>
        <w:t>виконавець повертає подані матеріали заявникові для доопрацювання, зазначивши причини їх повернення</w:t>
      </w:r>
      <w:bookmarkStart w:id="59" w:name="n77"/>
      <w:bookmarkEnd w:id="59"/>
      <w:r w:rsidRPr="00A15E6A">
        <w:rPr>
          <w:rFonts w:ascii="Times New Roman" w:hAnsi="Times New Roman"/>
          <w:sz w:val="24"/>
          <w:szCs w:val="24"/>
          <w:lang w:eastAsia="uk-UA"/>
        </w:rPr>
        <w:t xml:space="preserve"> </w:t>
      </w:r>
      <w:r w:rsidRPr="00A15E6A">
        <w:rPr>
          <w:rFonts w:ascii="Times New Roman" w:hAnsi="Times New Roman"/>
          <w:sz w:val="24"/>
          <w:szCs w:val="24"/>
        </w:rPr>
        <w:t>та доповідає про це виконавчому комітету сільської ради.</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У разі коли загальний обсяг коштів, виділених з резервного фонду  бюджету відповідно до прийнятих рішень, досягне обсягу призначення, затвердженого в бюджеті  для резервного фонду фінансово-економічний  відділ сільської ради невідкладно повідомляє про це виконавчий комітет сільської ради</w:t>
      </w:r>
      <w:bookmarkStart w:id="60" w:name="n78"/>
      <w:bookmarkEnd w:id="60"/>
      <w:r w:rsidRPr="00A15E6A">
        <w:rPr>
          <w:rFonts w:ascii="Times New Roman" w:hAnsi="Times New Roman"/>
          <w:sz w:val="24"/>
          <w:szCs w:val="24"/>
          <w:lang w:eastAsia="uk-UA"/>
        </w:rPr>
        <w:t>.</w:t>
      </w:r>
    </w:p>
    <w:p w:rsidR="007664F9" w:rsidRPr="00A15E6A" w:rsidRDefault="007664F9" w:rsidP="00624FB2">
      <w:pPr>
        <w:pStyle w:val="a9"/>
        <w:jc w:val="both"/>
        <w:rPr>
          <w:rFonts w:ascii="Times New Roman" w:hAnsi="Times New Roman"/>
          <w:b/>
          <w:color w:val="000000"/>
          <w:sz w:val="24"/>
          <w:szCs w:val="24"/>
        </w:rPr>
      </w:pPr>
      <w:r w:rsidRPr="00A15E6A">
        <w:rPr>
          <w:rFonts w:ascii="Times New Roman" w:hAnsi="Times New Roman"/>
          <w:b/>
          <w:sz w:val="24"/>
          <w:szCs w:val="24"/>
        </w:rPr>
        <w:t>Підготовка та прийняття рішення про виділення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61" w:name="n79"/>
      <w:bookmarkStart w:id="62" w:name="n80"/>
      <w:bookmarkEnd w:id="61"/>
      <w:bookmarkEnd w:id="62"/>
      <w:r w:rsidRPr="00A15E6A">
        <w:rPr>
          <w:rFonts w:ascii="Times New Roman" w:hAnsi="Times New Roman"/>
          <w:sz w:val="24"/>
          <w:szCs w:val="24"/>
          <w:lang w:eastAsia="uk-UA"/>
        </w:rPr>
        <w:t xml:space="preserve">19. Фінансово-економічний відділ сільської ради є відповідальним за підготовку та подання </w:t>
      </w:r>
      <w:proofErr w:type="spellStart"/>
      <w:r w:rsidRPr="00A15E6A">
        <w:rPr>
          <w:rFonts w:ascii="Times New Roman" w:hAnsi="Times New Roman"/>
          <w:sz w:val="24"/>
          <w:szCs w:val="24"/>
          <w:lang w:eastAsia="uk-UA"/>
        </w:rPr>
        <w:t>проєктів</w:t>
      </w:r>
      <w:proofErr w:type="spellEnd"/>
      <w:r w:rsidRPr="00A15E6A">
        <w:rPr>
          <w:rFonts w:ascii="Times New Roman" w:hAnsi="Times New Roman"/>
          <w:sz w:val="24"/>
          <w:szCs w:val="24"/>
          <w:lang w:eastAsia="uk-UA"/>
        </w:rPr>
        <w:t xml:space="preserve"> рішень про виділення коштів з резервного фонду бюджету сільської територіальної громади.</w:t>
      </w:r>
    </w:p>
    <w:p w:rsidR="007664F9" w:rsidRPr="00A15E6A" w:rsidRDefault="007664F9" w:rsidP="00624FB2">
      <w:pPr>
        <w:pStyle w:val="a9"/>
        <w:jc w:val="both"/>
        <w:rPr>
          <w:rFonts w:ascii="Times New Roman" w:hAnsi="Times New Roman"/>
          <w:sz w:val="24"/>
          <w:szCs w:val="24"/>
          <w:lang w:eastAsia="uk-UA"/>
        </w:rPr>
      </w:pPr>
      <w:bookmarkStart w:id="63" w:name="n81"/>
      <w:bookmarkEnd w:id="63"/>
      <w:r w:rsidRPr="00A15E6A">
        <w:rPr>
          <w:rFonts w:ascii="Times New Roman" w:hAnsi="Times New Roman"/>
          <w:sz w:val="24"/>
          <w:szCs w:val="24"/>
          <w:lang w:eastAsia="uk-UA"/>
        </w:rPr>
        <w:t xml:space="preserve">У разі визнання доцільності та можливості виділення коштів з резервного фонду бюджету фінансово-економічний відділ сільської ради готує відповідний </w:t>
      </w:r>
      <w:proofErr w:type="spellStart"/>
      <w:r w:rsidRPr="00A15E6A">
        <w:rPr>
          <w:rFonts w:ascii="Times New Roman" w:hAnsi="Times New Roman"/>
          <w:sz w:val="24"/>
          <w:szCs w:val="24"/>
          <w:lang w:eastAsia="uk-UA"/>
        </w:rPr>
        <w:t>проєкт</w:t>
      </w:r>
      <w:proofErr w:type="spellEnd"/>
      <w:r w:rsidRPr="00A15E6A">
        <w:rPr>
          <w:rFonts w:ascii="Times New Roman" w:hAnsi="Times New Roman"/>
          <w:sz w:val="24"/>
          <w:szCs w:val="24"/>
          <w:lang w:eastAsia="uk-UA"/>
        </w:rPr>
        <w:t xml:space="preserve"> рішення, в якому повинно бути визначено:</w:t>
      </w:r>
    </w:p>
    <w:p w:rsidR="007664F9" w:rsidRPr="00A15E6A" w:rsidRDefault="007664F9" w:rsidP="00624FB2">
      <w:pPr>
        <w:pStyle w:val="a9"/>
        <w:jc w:val="both"/>
        <w:rPr>
          <w:rFonts w:ascii="Times New Roman" w:hAnsi="Times New Roman"/>
          <w:sz w:val="24"/>
          <w:szCs w:val="24"/>
          <w:lang w:eastAsia="uk-UA"/>
        </w:rPr>
      </w:pPr>
      <w:bookmarkStart w:id="64" w:name="n82"/>
      <w:bookmarkEnd w:id="64"/>
      <w:r w:rsidRPr="00A15E6A">
        <w:rPr>
          <w:rFonts w:ascii="Times New Roman" w:hAnsi="Times New Roman"/>
          <w:sz w:val="24"/>
          <w:szCs w:val="24"/>
          <w:lang w:eastAsia="uk-UA"/>
        </w:rPr>
        <w:t>головного розпорядника бюджетних коштів, якому виділяються кошти з резервного фонду сільського бюджету;</w:t>
      </w:r>
    </w:p>
    <w:p w:rsidR="007664F9" w:rsidRPr="00A15E6A" w:rsidRDefault="007664F9" w:rsidP="00624FB2">
      <w:pPr>
        <w:pStyle w:val="a9"/>
        <w:jc w:val="both"/>
        <w:rPr>
          <w:rFonts w:ascii="Times New Roman" w:hAnsi="Times New Roman"/>
          <w:sz w:val="24"/>
          <w:szCs w:val="24"/>
          <w:lang w:eastAsia="uk-UA"/>
        </w:rPr>
      </w:pPr>
      <w:bookmarkStart w:id="65" w:name="n83"/>
      <w:bookmarkStart w:id="66" w:name="n84"/>
      <w:bookmarkEnd w:id="65"/>
      <w:bookmarkEnd w:id="66"/>
      <w:r w:rsidRPr="00A15E6A">
        <w:rPr>
          <w:rFonts w:ascii="Times New Roman" w:hAnsi="Times New Roman"/>
          <w:sz w:val="24"/>
          <w:szCs w:val="24"/>
          <w:lang w:eastAsia="uk-UA"/>
        </w:rPr>
        <w:t>напрям використання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67" w:name="n85"/>
      <w:bookmarkStart w:id="68" w:name="n86"/>
      <w:bookmarkEnd w:id="67"/>
      <w:bookmarkEnd w:id="68"/>
      <w:r w:rsidRPr="00A15E6A">
        <w:rPr>
          <w:rFonts w:ascii="Times New Roman" w:hAnsi="Times New Roman"/>
          <w:sz w:val="24"/>
          <w:szCs w:val="24"/>
          <w:lang w:eastAsia="uk-UA"/>
        </w:rPr>
        <w:t>обсяг коштів, який пропонується надати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69" w:name="n87"/>
      <w:bookmarkStart w:id="70" w:name="n88"/>
      <w:bookmarkEnd w:id="69"/>
      <w:bookmarkEnd w:id="70"/>
      <w:r w:rsidRPr="00A15E6A">
        <w:rPr>
          <w:rFonts w:ascii="Times New Roman" w:hAnsi="Times New Roman"/>
          <w:sz w:val="24"/>
          <w:szCs w:val="24"/>
          <w:lang w:eastAsia="uk-UA"/>
        </w:rPr>
        <w:t>умови повернення коштів, виділених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71" w:name="n89"/>
      <w:bookmarkEnd w:id="71"/>
      <w:r w:rsidRPr="00A15E6A">
        <w:rPr>
          <w:rFonts w:ascii="Times New Roman" w:hAnsi="Times New Roman"/>
          <w:sz w:val="24"/>
          <w:szCs w:val="24"/>
          <w:lang w:eastAsia="uk-UA"/>
        </w:rPr>
        <w:t xml:space="preserve">20. Фінансово-економічний відділ сільської ради погоджує </w:t>
      </w:r>
      <w:proofErr w:type="spellStart"/>
      <w:r w:rsidRPr="00A15E6A">
        <w:rPr>
          <w:rFonts w:ascii="Times New Roman" w:hAnsi="Times New Roman"/>
          <w:sz w:val="24"/>
          <w:szCs w:val="24"/>
          <w:lang w:eastAsia="uk-UA"/>
        </w:rPr>
        <w:t>проєкт</w:t>
      </w:r>
      <w:proofErr w:type="spellEnd"/>
      <w:r w:rsidRPr="00A15E6A">
        <w:rPr>
          <w:rFonts w:ascii="Times New Roman" w:hAnsi="Times New Roman"/>
          <w:sz w:val="24"/>
          <w:szCs w:val="24"/>
          <w:lang w:eastAsia="uk-UA"/>
        </w:rPr>
        <w:t xml:space="preserve"> рішення про виділення коштів з резервного фонду бюджету з сільським головою та подає його в установленому порядку на розгляд виконавчого комітету сільської ради.</w:t>
      </w:r>
    </w:p>
    <w:p w:rsidR="007664F9" w:rsidRPr="00A15E6A" w:rsidRDefault="007664F9" w:rsidP="00624FB2">
      <w:pPr>
        <w:pStyle w:val="a9"/>
        <w:jc w:val="both"/>
        <w:rPr>
          <w:rFonts w:ascii="Times New Roman" w:hAnsi="Times New Roman"/>
          <w:sz w:val="24"/>
          <w:szCs w:val="24"/>
          <w:lang w:eastAsia="uk-UA"/>
        </w:rPr>
      </w:pPr>
      <w:bookmarkStart w:id="72" w:name="n90"/>
      <w:bookmarkStart w:id="73" w:name="n91"/>
      <w:bookmarkStart w:id="74" w:name="n92"/>
      <w:bookmarkEnd w:id="72"/>
      <w:bookmarkEnd w:id="73"/>
      <w:bookmarkEnd w:id="74"/>
      <w:r w:rsidRPr="00A15E6A">
        <w:rPr>
          <w:rFonts w:ascii="Times New Roman" w:hAnsi="Times New Roman"/>
          <w:sz w:val="24"/>
          <w:szCs w:val="24"/>
          <w:lang w:eastAsia="uk-UA"/>
        </w:rPr>
        <w:t>21. Виконавчий комітет сільської ради приймає рішення про виділення коштів з резервного фонду сільського бюджету виключно за наявності висновк</w:t>
      </w:r>
      <w:bookmarkStart w:id="75" w:name="n93"/>
      <w:bookmarkEnd w:id="75"/>
      <w:r w:rsidRPr="00A15E6A">
        <w:rPr>
          <w:rFonts w:ascii="Times New Roman" w:hAnsi="Times New Roman"/>
          <w:sz w:val="24"/>
          <w:szCs w:val="24"/>
          <w:lang w:eastAsia="uk-UA"/>
        </w:rPr>
        <w:t xml:space="preserve">ів </w:t>
      </w:r>
      <w:r w:rsidRPr="00A15E6A">
        <w:rPr>
          <w:rFonts w:ascii="Times New Roman" w:hAnsi="Times New Roman"/>
          <w:sz w:val="24"/>
          <w:szCs w:val="24"/>
        </w:rPr>
        <w:t>відділу  житлово-комунального господарства , к</w:t>
      </w:r>
      <w:r w:rsidR="00E433D9" w:rsidRPr="00A15E6A">
        <w:rPr>
          <w:rFonts w:ascii="Times New Roman" w:hAnsi="Times New Roman"/>
          <w:sz w:val="24"/>
          <w:szCs w:val="24"/>
        </w:rPr>
        <w:t>омунальної власності, благоустро</w:t>
      </w:r>
      <w:r w:rsidRPr="00A15E6A">
        <w:rPr>
          <w:rFonts w:ascii="Times New Roman" w:hAnsi="Times New Roman"/>
          <w:sz w:val="24"/>
          <w:szCs w:val="24"/>
        </w:rPr>
        <w:t xml:space="preserve">ю та цивільного захисту населення </w:t>
      </w:r>
      <w:r w:rsidRPr="00A15E6A">
        <w:rPr>
          <w:rFonts w:ascii="Times New Roman" w:hAnsi="Times New Roman"/>
          <w:sz w:val="24"/>
          <w:szCs w:val="24"/>
          <w:lang w:eastAsia="uk-UA"/>
        </w:rPr>
        <w:t xml:space="preserve">  та фінансово-економічного відділу сільської ради.</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22. У разі потреби виконавчий комітет сільської ради може скоротити термін розгляду звернення, підготовки та прийняття рішення про виділення коштів з резервного фонду  бюджету.</w:t>
      </w:r>
      <w:bookmarkStart w:id="76" w:name="n94"/>
      <w:bookmarkStart w:id="77" w:name="n95"/>
      <w:bookmarkEnd w:id="76"/>
      <w:bookmarkEnd w:id="77"/>
    </w:p>
    <w:p w:rsidR="007664F9" w:rsidRPr="00A15E6A" w:rsidRDefault="007664F9" w:rsidP="00624FB2">
      <w:pPr>
        <w:pStyle w:val="a9"/>
        <w:jc w:val="both"/>
        <w:rPr>
          <w:rFonts w:ascii="Times New Roman" w:hAnsi="Times New Roman"/>
          <w:b/>
          <w:sz w:val="24"/>
          <w:szCs w:val="24"/>
          <w:lang w:eastAsia="uk-UA"/>
        </w:rPr>
      </w:pPr>
      <w:r w:rsidRPr="00A15E6A">
        <w:rPr>
          <w:rFonts w:ascii="Times New Roman" w:hAnsi="Times New Roman"/>
          <w:b/>
          <w:sz w:val="24"/>
          <w:szCs w:val="24"/>
          <w:lang w:eastAsia="uk-UA"/>
        </w:rPr>
        <w:t>Виділення коштів з резервного фонду бюджету, ведення обліку та звітності</w:t>
      </w:r>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23. Після прийняття рішення про виділення коштів з резервного фонду  бюджету:</w:t>
      </w:r>
    </w:p>
    <w:p w:rsidR="007664F9" w:rsidRPr="00A15E6A" w:rsidRDefault="007664F9" w:rsidP="00624FB2">
      <w:pPr>
        <w:pStyle w:val="a9"/>
        <w:jc w:val="both"/>
        <w:rPr>
          <w:rFonts w:ascii="Times New Roman" w:hAnsi="Times New Roman"/>
          <w:sz w:val="24"/>
          <w:szCs w:val="24"/>
          <w:lang w:eastAsia="uk-UA"/>
        </w:rPr>
      </w:pPr>
      <w:bookmarkStart w:id="78" w:name="n96"/>
      <w:bookmarkEnd w:id="78"/>
      <w:r w:rsidRPr="00A15E6A">
        <w:rPr>
          <w:rFonts w:ascii="Times New Roman" w:hAnsi="Times New Roman"/>
          <w:sz w:val="24"/>
          <w:szCs w:val="24"/>
          <w:lang w:eastAsia="uk-UA"/>
        </w:rPr>
        <w:t>а) головний розпорядник бюджетних коштів у тижневий термін повідомляє фінансово-економічний  відділ сільської ради коди тимчасової класифікації видатків та кредитування місцевих бюджетів, коди економічної класифікації видатків та відповідні обсяги коштів згідно із зазначеним рішенням;</w:t>
      </w:r>
    </w:p>
    <w:p w:rsidR="007664F9" w:rsidRPr="00A15E6A" w:rsidRDefault="007664F9" w:rsidP="00624FB2">
      <w:pPr>
        <w:pStyle w:val="a9"/>
        <w:jc w:val="both"/>
        <w:rPr>
          <w:rFonts w:ascii="Times New Roman" w:hAnsi="Times New Roman"/>
          <w:sz w:val="24"/>
          <w:szCs w:val="24"/>
          <w:lang w:eastAsia="uk-UA"/>
        </w:rPr>
      </w:pPr>
      <w:bookmarkStart w:id="79" w:name="n132"/>
      <w:bookmarkStart w:id="80" w:name="n97"/>
      <w:bookmarkEnd w:id="79"/>
      <w:bookmarkEnd w:id="80"/>
      <w:r w:rsidRPr="00A15E6A">
        <w:rPr>
          <w:rFonts w:ascii="Times New Roman" w:hAnsi="Times New Roman"/>
          <w:sz w:val="24"/>
          <w:szCs w:val="24"/>
          <w:lang w:eastAsia="uk-UA"/>
        </w:rPr>
        <w:t>б) фінансово-економічний відділ сільської ради під час визначення бюджетної програми з резервного фонду бюджету закріплює за нею код програмної та функціональної класифікації видатків і кредитування бюджету відповідно до напряму використання коштів резервного фонду бюджету, затвердженого зазначеним рішенням, і вносить в установленому порядку зміни до розпису бюджету сільської територіальної громади.</w:t>
      </w:r>
    </w:p>
    <w:p w:rsidR="007664F9" w:rsidRPr="00A15E6A" w:rsidRDefault="007664F9" w:rsidP="00624FB2">
      <w:pPr>
        <w:pStyle w:val="a9"/>
        <w:jc w:val="both"/>
        <w:rPr>
          <w:rFonts w:ascii="Times New Roman" w:hAnsi="Times New Roman"/>
          <w:sz w:val="24"/>
          <w:szCs w:val="24"/>
          <w:lang w:eastAsia="uk-UA"/>
        </w:rPr>
      </w:pPr>
      <w:bookmarkStart w:id="81" w:name="n98"/>
      <w:bookmarkStart w:id="82" w:name="n99"/>
      <w:bookmarkEnd w:id="81"/>
      <w:bookmarkEnd w:id="82"/>
      <w:r w:rsidRPr="00A15E6A">
        <w:rPr>
          <w:rFonts w:ascii="Times New Roman" w:hAnsi="Times New Roman"/>
          <w:sz w:val="24"/>
          <w:szCs w:val="24"/>
          <w:lang w:eastAsia="uk-UA"/>
        </w:rPr>
        <w:t>24. Головний розпорядник бюджетних коштів після отримання довідки про внесення змін до розпису бюджету вносить зміни до кошторисів та планів асигнувань у порядку, встановленому для затвердження цих документів.</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lang w:eastAsia="uk-UA"/>
        </w:rPr>
        <w:t xml:space="preserve">25. Територіальний орган </w:t>
      </w:r>
      <w:r w:rsidRPr="00A15E6A">
        <w:rPr>
          <w:rFonts w:ascii="Times New Roman" w:hAnsi="Times New Roman"/>
          <w:sz w:val="24"/>
          <w:szCs w:val="24"/>
        </w:rPr>
        <w:t>Державної казначейської служби України, після внесення змін до розпису бюджету сільської територіальної громади, здійснює його виконання в установленому порядку, при цьому видатки з резервного фонду провадяться лише за умови надання головним розпорядником бюджетних коштів, якому виділено кошти з резервного фонду бюджету,  переліку невідкладних (першочергових) робіт з ліквідації наслідків надзвичайних ситуацій, заходів, пов’язаних із запобіганням виникненню надзвичайних ситуацій техногенного, природного та соціального характеру, або інших заходів та копії договору про повернення до бюджету коштів, виділених з резервного фонду бюджету на умовах повернення, укладеного між головним розпорядником бюджетних коштів та розпорядником бюджетних коштів нижчого рівня або їх одержувачем.</w:t>
      </w:r>
    </w:p>
    <w:p w:rsidR="007664F9" w:rsidRPr="00A15E6A" w:rsidRDefault="007664F9" w:rsidP="00624FB2">
      <w:pPr>
        <w:pStyle w:val="a9"/>
        <w:jc w:val="both"/>
        <w:rPr>
          <w:rFonts w:ascii="Times New Roman" w:hAnsi="Times New Roman"/>
          <w:sz w:val="24"/>
          <w:szCs w:val="24"/>
          <w:lang w:eastAsia="uk-UA"/>
        </w:rPr>
      </w:pPr>
      <w:bookmarkStart w:id="83" w:name="n100"/>
      <w:bookmarkStart w:id="84" w:name="n101"/>
      <w:bookmarkStart w:id="85" w:name="n102"/>
      <w:bookmarkEnd w:id="83"/>
      <w:bookmarkEnd w:id="84"/>
      <w:bookmarkEnd w:id="85"/>
      <w:r w:rsidRPr="00A15E6A">
        <w:rPr>
          <w:rFonts w:ascii="Times New Roman" w:hAnsi="Times New Roman"/>
          <w:sz w:val="24"/>
          <w:szCs w:val="24"/>
          <w:lang w:eastAsia="uk-UA"/>
        </w:rPr>
        <w:lastRenderedPageBreak/>
        <w:t xml:space="preserve">26. Фінансово-економічний  відділ сільської ради проводить моніторинг прийнятих рішень про виділення коштів з резервного фонду бюджету </w:t>
      </w:r>
      <w:bookmarkStart w:id="86" w:name="n103"/>
      <w:bookmarkEnd w:id="86"/>
      <w:r w:rsidRPr="00A15E6A">
        <w:rPr>
          <w:rFonts w:ascii="Times New Roman" w:hAnsi="Times New Roman"/>
          <w:sz w:val="24"/>
          <w:szCs w:val="24"/>
          <w:lang w:eastAsia="uk-UA"/>
        </w:rPr>
        <w:t>і щомісяця інформує виконавчий комітет про витрачання коштів резервного фонду бюджету сільської територіальної громади.</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lang w:eastAsia="uk-UA"/>
        </w:rPr>
        <w:t xml:space="preserve">Територіальний орган </w:t>
      </w:r>
      <w:r w:rsidRPr="00A15E6A">
        <w:rPr>
          <w:rFonts w:ascii="Times New Roman" w:hAnsi="Times New Roman"/>
          <w:sz w:val="24"/>
          <w:szCs w:val="24"/>
        </w:rPr>
        <w:t>Державної казначейської служби України щокварталу не пізніше 15 числа місяця, що настає за звітним періодом, надає інформацію фінансово-економічному відділу сільської ради  щодо залишків коштів резервного фонду бюджету на рахунках головних розпорядників бюджетних коштів (одержувачів бюджетних коштів) у розрізі головних розпорядників бюджетних коштів та бюджетних програм з резервного фонду бюджету, а головні розпорядники бюджетних коштів – пояснення про причини невикористання коштів резервного фонду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xml:space="preserve">За результатами аналізу фактичних залишків невикористаних коштів резервного фонду бюджету на рахунках головних розпорядників бюджетних коштів фінансово-економічний  відділ  у разі необхідності готує та подає в установленому порядку на розгляд виконавчого комітету </w:t>
      </w:r>
      <w:proofErr w:type="spellStart"/>
      <w:r w:rsidRPr="00A15E6A">
        <w:rPr>
          <w:rFonts w:ascii="Times New Roman" w:hAnsi="Times New Roman"/>
          <w:sz w:val="24"/>
          <w:szCs w:val="24"/>
        </w:rPr>
        <w:t>проєкт</w:t>
      </w:r>
      <w:proofErr w:type="spellEnd"/>
      <w:r w:rsidRPr="00A15E6A">
        <w:rPr>
          <w:rFonts w:ascii="Times New Roman" w:hAnsi="Times New Roman"/>
          <w:sz w:val="24"/>
          <w:szCs w:val="24"/>
        </w:rPr>
        <w:t xml:space="preserve"> рішення щодо зменшення головному розпоряднику бюджетних коштів відповідних видатків з резервного фонду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27. Головні розпорядники бюджетних коштів, які використали кошти з резервного фонду бюджету подають територіальному органу Державної казначейської служби України та фінансово-економічному відділу сільської ради звіт щодо використання коштів у відповідності з переліком робіт або інших заходів, погодженим відповідно до пункту 26 цього Порядку, а у разі виділення коштів резервного фонду бюджету на умовах повернення – також інформацію про їх повернення до бюджету.</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28. Фінансово-економічний відділ сільської ради отримує не пізніше 25 числа місяця, наступного за звітним, інформацію від т</w:t>
      </w:r>
      <w:r w:rsidRPr="00A15E6A">
        <w:rPr>
          <w:rFonts w:ascii="Times New Roman" w:hAnsi="Times New Roman"/>
          <w:sz w:val="24"/>
          <w:szCs w:val="24"/>
          <w:lang w:eastAsia="uk-UA"/>
        </w:rPr>
        <w:t xml:space="preserve">ериторіального органу </w:t>
      </w:r>
      <w:r w:rsidRPr="00A15E6A">
        <w:rPr>
          <w:rFonts w:ascii="Times New Roman" w:hAnsi="Times New Roman"/>
          <w:sz w:val="24"/>
          <w:szCs w:val="24"/>
        </w:rPr>
        <w:t>Державної казначейської служби України про використання коштів з резервного фонду бюджету сільської територіальної громади.</w:t>
      </w:r>
    </w:p>
    <w:p w:rsidR="007664F9" w:rsidRPr="00A15E6A" w:rsidRDefault="007664F9" w:rsidP="00624FB2">
      <w:pPr>
        <w:pStyle w:val="a9"/>
        <w:jc w:val="both"/>
        <w:rPr>
          <w:rFonts w:ascii="Times New Roman" w:hAnsi="Times New Roman"/>
          <w:sz w:val="24"/>
          <w:szCs w:val="24"/>
          <w:lang w:eastAsia="uk-UA"/>
        </w:rPr>
      </w:pPr>
      <w:bookmarkStart w:id="87" w:name="n106"/>
      <w:bookmarkStart w:id="88" w:name="n107"/>
      <w:bookmarkStart w:id="89" w:name="n110"/>
      <w:bookmarkStart w:id="90" w:name="n111"/>
      <w:bookmarkStart w:id="91" w:name="n112"/>
      <w:bookmarkEnd w:id="87"/>
      <w:bookmarkEnd w:id="88"/>
      <w:bookmarkEnd w:id="89"/>
      <w:bookmarkEnd w:id="90"/>
      <w:bookmarkEnd w:id="91"/>
      <w:r w:rsidRPr="00A15E6A">
        <w:rPr>
          <w:rFonts w:ascii="Times New Roman" w:hAnsi="Times New Roman"/>
          <w:sz w:val="24"/>
          <w:szCs w:val="24"/>
          <w:lang w:eastAsia="uk-UA"/>
        </w:rPr>
        <w:t>29. Контроль за використанням коштів, виділених з резервного фонду бюджету, здійснюється в установленому законодавством порядку.</w:t>
      </w:r>
    </w:p>
    <w:p w:rsidR="007664F9" w:rsidRPr="00A15E6A" w:rsidRDefault="007664F9" w:rsidP="00624FB2">
      <w:pPr>
        <w:pStyle w:val="a9"/>
        <w:jc w:val="both"/>
        <w:rPr>
          <w:rFonts w:ascii="Times New Roman" w:hAnsi="Times New Roman"/>
          <w:sz w:val="24"/>
          <w:szCs w:val="24"/>
          <w:lang w:eastAsia="uk-UA"/>
        </w:rPr>
      </w:pPr>
      <w:bookmarkStart w:id="92" w:name="n113"/>
      <w:bookmarkEnd w:id="92"/>
      <w:r w:rsidRPr="00A15E6A">
        <w:rPr>
          <w:rFonts w:ascii="Times New Roman" w:hAnsi="Times New Roman"/>
          <w:sz w:val="24"/>
          <w:szCs w:val="24"/>
          <w:lang w:eastAsia="uk-UA"/>
        </w:rPr>
        <w:t xml:space="preserve">У разі виявлення за результатами проведення ревізій фактів нецільового використання коштів резервного фонду бюджету та неповернення їх до бюджету сільської територіальної громади, </w:t>
      </w:r>
      <w:proofErr w:type="spellStart"/>
      <w:r w:rsidRPr="00A15E6A">
        <w:rPr>
          <w:rFonts w:ascii="Times New Roman" w:hAnsi="Times New Roman"/>
          <w:sz w:val="24"/>
          <w:szCs w:val="24"/>
          <w:lang w:eastAsia="uk-UA"/>
        </w:rPr>
        <w:t>Держаудитслужба</w:t>
      </w:r>
      <w:proofErr w:type="spellEnd"/>
      <w:r w:rsidRPr="00A15E6A">
        <w:rPr>
          <w:rFonts w:ascii="Times New Roman" w:hAnsi="Times New Roman"/>
          <w:sz w:val="24"/>
          <w:szCs w:val="24"/>
          <w:lang w:eastAsia="uk-UA"/>
        </w:rPr>
        <w:t xml:space="preserve"> (її міжрегіональний територіальний орган) порушують перед територіальним органом </w:t>
      </w:r>
      <w:r w:rsidRPr="00A15E6A">
        <w:rPr>
          <w:rFonts w:ascii="Times New Roman" w:hAnsi="Times New Roman"/>
          <w:sz w:val="24"/>
          <w:szCs w:val="24"/>
        </w:rPr>
        <w:t>Державної казначейської служби України</w:t>
      </w:r>
      <w:r w:rsidRPr="00A15E6A">
        <w:rPr>
          <w:rFonts w:ascii="Times New Roman" w:hAnsi="Times New Roman"/>
          <w:sz w:val="24"/>
          <w:szCs w:val="24"/>
          <w:lang w:eastAsia="uk-UA"/>
        </w:rPr>
        <w:t xml:space="preserve"> питання про зупинення операцій з коштами резервного фонду бюджету та інформують про це головного розпорядника бюджетних коштів та фінансово-економічний відділ сільської ради.</w:t>
      </w:r>
    </w:p>
    <w:p w:rsidR="007664F9" w:rsidRPr="00A15E6A" w:rsidRDefault="007664F9" w:rsidP="00624FB2">
      <w:pPr>
        <w:pStyle w:val="a9"/>
        <w:jc w:val="both"/>
        <w:rPr>
          <w:rFonts w:ascii="Times New Roman" w:hAnsi="Times New Roman"/>
          <w:sz w:val="24"/>
          <w:szCs w:val="24"/>
          <w:lang w:eastAsia="uk-UA"/>
        </w:rPr>
      </w:pPr>
      <w:bookmarkStart w:id="93" w:name="n114"/>
      <w:bookmarkStart w:id="94" w:name="n115"/>
      <w:bookmarkEnd w:id="93"/>
      <w:bookmarkEnd w:id="94"/>
      <w:r w:rsidRPr="00A15E6A">
        <w:rPr>
          <w:rFonts w:ascii="Times New Roman" w:hAnsi="Times New Roman"/>
          <w:sz w:val="24"/>
          <w:szCs w:val="24"/>
          <w:lang w:eastAsia="uk-UA"/>
        </w:rPr>
        <w:t xml:space="preserve">На підставі актів ревізій, складених відповідно до законодавства, фінансово-економічний відділ сільської ради готує та подає в установленому порядку на розгляд виконавчого комітету сільської ради </w:t>
      </w:r>
      <w:proofErr w:type="spellStart"/>
      <w:r w:rsidRPr="00A15E6A">
        <w:rPr>
          <w:rFonts w:ascii="Times New Roman" w:hAnsi="Times New Roman"/>
          <w:sz w:val="24"/>
          <w:szCs w:val="24"/>
          <w:lang w:eastAsia="uk-UA"/>
        </w:rPr>
        <w:t>проєкт</w:t>
      </w:r>
      <w:proofErr w:type="spellEnd"/>
      <w:r w:rsidRPr="00A15E6A">
        <w:rPr>
          <w:rFonts w:ascii="Times New Roman" w:hAnsi="Times New Roman"/>
          <w:sz w:val="24"/>
          <w:szCs w:val="24"/>
          <w:lang w:eastAsia="uk-UA"/>
        </w:rPr>
        <w:t xml:space="preserve"> рішення щодо зменшення головному розпоряднику бюджетних коштів обсягу зазначених видатків з резервного фонду бюджету на суму коштів, що витрачені не за цільовим призначенням.</w:t>
      </w:r>
      <w:bookmarkStart w:id="95" w:name="n116"/>
      <w:bookmarkStart w:id="96" w:name="n117"/>
      <w:bookmarkEnd w:id="95"/>
      <w:bookmarkEnd w:id="96"/>
    </w:p>
    <w:p w:rsidR="007664F9" w:rsidRPr="00A15E6A" w:rsidRDefault="007664F9" w:rsidP="00624FB2">
      <w:pPr>
        <w:pStyle w:val="a9"/>
        <w:jc w:val="both"/>
        <w:rPr>
          <w:rFonts w:ascii="Times New Roman" w:hAnsi="Times New Roman"/>
          <w:sz w:val="24"/>
          <w:szCs w:val="24"/>
          <w:lang w:eastAsia="uk-UA"/>
        </w:rPr>
      </w:pPr>
      <w:r w:rsidRPr="00A15E6A">
        <w:rPr>
          <w:rFonts w:ascii="Times New Roman" w:hAnsi="Times New Roman"/>
          <w:sz w:val="24"/>
          <w:szCs w:val="24"/>
          <w:lang w:eastAsia="uk-UA"/>
        </w:rPr>
        <w:t xml:space="preserve">За неможливості здійснити зазначене зменшення обсягу видатків з резервного фонду бюджету фінансово-економічний відділ сільської ради повідомляє про це </w:t>
      </w:r>
      <w:proofErr w:type="spellStart"/>
      <w:r w:rsidRPr="00A15E6A">
        <w:rPr>
          <w:rFonts w:ascii="Times New Roman" w:hAnsi="Times New Roman"/>
          <w:sz w:val="24"/>
          <w:szCs w:val="24"/>
          <w:lang w:eastAsia="uk-UA"/>
        </w:rPr>
        <w:t>Держаудитслужбу</w:t>
      </w:r>
      <w:proofErr w:type="spellEnd"/>
      <w:r w:rsidRPr="00A15E6A">
        <w:rPr>
          <w:rFonts w:ascii="Times New Roman" w:hAnsi="Times New Roman"/>
          <w:sz w:val="24"/>
          <w:szCs w:val="24"/>
          <w:lang w:eastAsia="uk-UA"/>
        </w:rPr>
        <w:t xml:space="preserve"> (її міжрегіональний територіальний орган), який виявив факт нецільового використання коштів.</w:t>
      </w:r>
    </w:p>
    <w:p w:rsidR="007664F9" w:rsidRPr="00A15E6A" w:rsidRDefault="007664F9" w:rsidP="00624FB2">
      <w:pPr>
        <w:pStyle w:val="a9"/>
        <w:jc w:val="both"/>
        <w:rPr>
          <w:rFonts w:ascii="Times New Roman" w:hAnsi="Times New Roman"/>
          <w:sz w:val="24"/>
          <w:szCs w:val="24"/>
        </w:rPr>
      </w:pPr>
      <w:r w:rsidRPr="00A15E6A">
        <w:rPr>
          <w:rFonts w:ascii="Times New Roman" w:hAnsi="Times New Roman"/>
          <w:sz w:val="24"/>
          <w:szCs w:val="24"/>
        </w:rPr>
        <w:t xml:space="preserve">30. Фінансово-економічний відділ сільської ради отримує щомісяця інформацію від  </w:t>
      </w:r>
      <w:r w:rsidRPr="00A15E6A">
        <w:rPr>
          <w:rFonts w:ascii="Times New Roman" w:hAnsi="Times New Roman"/>
          <w:sz w:val="24"/>
          <w:szCs w:val="24"/>
          <w:lang w:eastAsia="uk-UA"/>
        </w:rPr>
        <w:t xml:space="preserve">територіального органу </w:t>
      </w:r>
      <w:r w:rsidRPr="00A15E6A">
        <w:rPr>
          <w:rFonts w:ascii="Times New Roman" w:hAnsi="Times New Roman"/>
          <w:sz w:val="24"/>
          <w:szCs w:val="24"/>
        </w:rPr>
        <w:t>Державної казначейської служби України</w:t>
      </w:r>
      <w:r w:rsidRPr="00A15E6A">
        <w:rPr>
          <w:rFonts w:ascii="Times New Roman" w:hAnsi="Times New Roman"/>
          <w:sz w:val="24"/>
          <w:szCs w:val="24"/>
          <w:lang w:eastAsia="uk-UA"/>
        </w:rPr>
        <w:t xml:space="preserve"> </w:t>
      </w:r>
      <w:r w:rsidRPr="00A15E6A">
        <w:rPr>
          <w:rFonts w:ascii="Times New Roman" w:hAnsi="Times New Roman"/>
          <w:sz w:val="24"/>
          <w:szCs w:val="24"/>
        </w:rPr>
        <w:t>про повернення коштів виділених з резервного фонду бюджету на умовах повернення.</w:t>
      </w:r>
    </w:p>
    <w:p w:rsidR="007664F9" w:rsidRPr="00A15E6A" w:rsidRDefault="007664F9" w:rsidP="00624FB2">
      <w:pPr>
        <w:pStyle w:val="a9"/>
        <w:jc w:val="both"/>
        <w:rPr>
          <w:rFonts w:ascii="Times New Roman" w:hAnsi="Times New Roman"/>
          <w:sz w:val="24"/>
          <w:szCs w:val="24"/>
          <w:highlight w:val="yellow"/>
          <w:lang w:eastAsia="uk-UA"/>
        </w:rPr>
      </w:pPr>
    </w:p>
    <w:p w:rsidR="007664F9" w:rsidRPr="00A15E6A" w:rsidRDefault="006D34B3" w:rsidP="00624FB2">
      <w:pPr>
        <w:pStyle w:val="a9"/>
        <w:jc w:val="both"/>
        <w:rPr>
          <w:rFonts w:ascii="Times New Roman" w:hAnsi="Times New Roman"/>
          <w:b/>
          <w:sz w:val="24"/>
          <w:szCs w:val="24"/>
          <w:lang w:eastAsia="uk-UA"/>
        </w:rPr>
      </w:pPr>
      <w:r>
        <w:rPr>
          <w:rFonts w:ascii="Times New Roman" w:hAnsi="Times New Roman"/>
          <w:b/>
          <w:sz w:val="24"/>
          <w:szCs w:val="24"/>
          <w:lang w:eastAsia="uk-UA"/>
        </w:rPr>
        <w:t>Керуюча справами(секретар) виконкому</w:t>
      </w:r>
      <w:r w:rsidR="007664F9" w:rsidRPr="00A15E6A">
        <w:rPr>
          <w:rFonts w:ascii="Times New Roman" w:hAnsi="Times New Roman"/>
          <w:b/>
          <w:sz w:val="24"/>
          <w:szCs w:val="24"/>
          <w:lang w:eastAsia="uk-UA"/>
        </w:rPr>
        <w:t xml:space="preserve">                                              </w:t>
      </w:r>
      <w:r>
        <w:rPr>
          <w:rFonts w:ascii="Times New Roman" w:hAnsi="Times New Roman"/>
          <w:b/>
          <w:sz w:val="24"/>
          <w:szCs w:val="24"/>
          <w:lang w:eastAsia="uk-UA"/>
        </w:rPr>
        <w:t>Алла ФЕФЕЛОВА</w:t>
      </w:r>
      <w:bookmarkStart w:id="97" w:name="_GoBack"/>
      <w:bookmarkEnd w:id="97"/>
    </w:p>
    <w:sectPr w:rsidR="007664F9" w:rsidRPr="00A15E6A" w:rsidSect="00534C0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007D"/>
    <w:multiLevelType w:val="multilevel"/>
    <w:tmpl w:val="F4AE5A58"/>
    <w:lvl w:ilvl="0">
      <w:start w:val="3"/>
      <w:numFmt w:val="decimal"/>
      <w:lvlText w:val="%1."/>
      <w:lvlJc w:val="left"/>
      <w:pPr>
        <w:ind w:left="435" w:hanging="435"/>
      </w:pPr>
      <w:rPr>
        <w:rFonts w:cs="Times New Roman"/>
      </w:rPr>
    </w:lvl>
    <w:lvl w:ilvl="1">
      <w:start w:val="4"/>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1">
    <w:nsid w:val="635F0D34"/>
    <w:multiLevelType w:val="multilevel"/>
    <w:tmpl w:val="5DBA0EF2"/>
    <w:lvl w:ilvl="0">
      <w:start w:val="1"/>
      <w:numFmt w:val="decimal"/>
      <w:lvlText w:val="%1."/>
      <w:lvlJc w:val="left"/>
      <w:pPr>
        <w:ind w:left="118" w:hanging="380"/>
      </w:pPr>
      <w:rPr>
        <w:rFonts w:ascii="Times New Roman" w:eastAsia="Times New Roman" w:hAnsi="Times New Roman" w:cs="Times New Roman" w:hint="default"/>
        <w:spacing w:val="0"/>
        <w:w w:val="100"/>
        <w:sz w:val="28"/>
        <w:szCs w:val="28"/>
      </w:rPr>
    </w:lvl>
    <w:lvl w:ilvl="1">
      <w:start w:val="1"/>
      <w:numFmt w:val="decimal"/>
      <w:lvlText w:val="%2."/>
      <w:lvlJc w:val="left"/>
      <w:pPr>
        <w:ind w:left="3758" w:hanging="213"/>
      </w:pPr>
      <w:rPr>
        <w:rFonts w:ascii="Times New Roman" w:eastAsia="Times New Roman" w:hAnsi="Times New Roman" w:cs="Times New Roman" w:hint="default"/>
        <w:b/>
        <w:bCs/>
        <w:spacing w:val="-1"/>
        <w:w w:val="100"/>
        <w:sz w:val="26"/>
        <w:szCs w:val="26"/>
      </w:rPr>
    </w:lvl>
    <w:lvl w:ilvl="2">
      <w:start w:val="1"/>
      <w:numFmt w:val="decimal"/>
      <w:lvlText w:val="%2.%3."/>
      <w:lvlJc w:val="left"/>
      <w:pPr>
        <w:ind w:left="118" w:hanging="617"/>
      </w:pPr>
      <w:rPr>
        <w:rFonts w:ascii="Times New Roman" w:eastAsia="Times New Roman" w:hAnsi="Times New Roman" w:cs="Times New Roman" w:hint="default"/>
        <w:spacing w:val="-1"/>
        <w:w w:val="100"/>
        <w:sz w:val="28"/>
        <w:szCs w:val="28"/>
      </w:rPr>
    </w:lvl>
    <w:lvl w:ilvl="3">
      <w:start w:val="1"/>
      <w:numFmt w:val="decimal"/>
      <w:lvlText w:val="%2.%3.%4."/>
      <w:lvlJc w:val="left"/>
      <w:pPr>
        <w:ind w:left="118" w:hanging="768"/>
      </w:pPr>
      <w:rPr>
        <w:rFonts w:ascii="Times New Roman" w:eastAsia="Times New Roman" w:hAnsi="Times New Roman" w:cs="Times New Roman" w:hint="default"/>
        <w:spacing w:val="-3"/>
        <w:w w:val="100"/>
        <w:sz w:val="28"/>
        <w:szCs w:val="28"/>
      </w:rPr>
    </w:lvl>
    <w:lvl w:ilvl="4">
      <w:numFmt w:val="bullet"/>
      <w:lvlText w:val="•"/>
      <w:lvlJc w:val="left"/>
      <w:pPr>
        <w:ind w:left="5800" w:hanging="768"/>
      </w:pPr>
      <w:rPr>
        <w:rFonts w:hint="default"/>
      </w:rPr>
    </w:lvl>
    <w:lvl w:ilvl="5">
      <w:numFmt w:val="bullet"/>
      <w:lvlText w:val="•"/>
      <w:lvlJc w:val="left"/>
      <w:pPr>
        <w:ind w:left="6480" w:hanging="768"/>
      </w:pPr>
      <w:rPr>
        <w:rFonts w:hint="default"/>
      </w:rPr>
    </w:lvl>
    <w:lvl w:ilvl="6">
      <w:numFmt w:val="bullet"/>
      <w:lvlText w:val="•"/>
      <w:lvlJc w:val="left"/>
      <w:pPr>
        <w:ind w:left="7160" w:hanging="768"/>
      </w:pPr>
      <w:rPr>
        <w:rFonts w:hint="default"/>
      </w:rPr>
    </w:lvl>
    <w:lvl w:ilvl="7">
      <w:numFmt w:val="bullet"/>
      <w:lvlText w:val="•"/>
      <w:lvlJc w:val="left"/>
      <w:pPr>
        <w:ind w:left="7840" w:hanging="768"/>
      </w:pPr>
      <w:rPr>
        <w:rFonts w:hint="default"/>
      </w:rPr>
    </w:lvl>
    <w:lvl w:ilvl="8">
      <w:numFmt w:val="bullet"/>
      <w:lvlText w:val="•"/>
      <w:lvlJc w:val="left"/>
      <w:pPr>
        <w:ind w:left="8520" w:hanging="768"/>
      </w:pPr>
      <w:rPr>
        <w:rFonts w:hint="default"/>
      </w:rPr>
    </w:lvl>
  </w:abstractNum>
  <w:num w:numId="1">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DEE"/>
    <w:rsid w:val="00003A39"/>
    <w:rsid w:val="00015318"/>
    <w:rsid w:val="000164B4"/>
    <w:rsid w:val="00050D04"/>
    <w:rsid w:val="00063856"/>
    <w:rsid w:val="000965F0"/>
    <w:rsid w:val="000A142D"/>
    <w:rsid w:val="000A2700"/>
    <w:rsid w:val="000C61B0"/>
    <w:rsid w:val="000E45CE"/>
    <w:rsid w:val="001013E8"/>
    <w:rsid w:val="001026AA"/>
    <w:rsid w:val="00105939"/>
    <w:rsid w:val="00107596"/>
    <w:rsid w:val="00111E7D"/>
    <w:rsid w:val="001216EF"/>
    <w:rsid w:val="001245E8"/>
    <w:rsid w:val="00145B02"/>
    <w:rsid w:val="00186018"/>
    <w:rsid w:val="001C639D"/>
    <w:rsid w:val="001D56B5"/>
    <w:rsid w:val="00206B5F"/>
    <w:rsid w:val="00215434"/>
    <w:rsid w:val="002202E3"/>
    <w:rsid w:val="00221E24"/>
    <w:rsid w:val="002255EF"/>
    <w:rsid w:val="0022581F"/>
    <w:rsid w:val="00261296"/>
    <w:rsid w:val="002A31AC"/>
    <w:rsid w:val="002C7AB6"/>
    <w:rsid w:val="002D1A98"/>
    <w:rsid w:val="002F33F0"/>
    <w:rsid w:val="002F6531"/>
    <w:rsid w:val="00300399"/>
    <w:rsid w:val="00304AD1"/>
    <w:rsid w:val="00304C6F"/>
    <w:rsid w:val="0033397B"/>
    <w:rsid w:val="00335271"/>
    <w:rsid w:val="00363781"/>
    <w:rsid w:val="003716D2"/>
    <w:rsid w:val="00373581"/>
    <w:rsid w:val="00382EAB"/>
    <w:rsid w:val="003E1F99"/>
    <w:rsid w:val="0042306C"/>
    <w:rsid w:val="0043695A"/>
    <w:rsid w:val="0045658B"/>
    <w:rsid w:val="004A7FC2"/>
    <w:rsid w:val="004B39F1"/>
    <w:rsid w:val="004B426B"/>
    <w:rsid w:val="004C024A"/>
    <w:rsid w:val="004E5AB7"/>
    <w:rsid w:val="004F7DEE"/>
    <w:rsid w:val="00501E60"/>
    <w:rsid w:val="00512FBA"/>
    <w:rsid w:val="00522F68"/>
    <w:rsid w:val="005306C1"/>
    <w:rsid w:val="00534C04"/>
    <w:rsid w:val="00542FA1"/>
    <w:rsid w:val="005512D7"/>
    <w:rsid w:val="00551504"/>
    <w:rsid w:val="00556496"/>
    <w:rsid w:val="005702BB"/>
    <w:rsid w:val="00593D2C"/>
    <w:rsid w:val="00594F0F"/>
    <w:rsid w:val="005A3354"/>
    <w:rsid w:val="005B71FB"/>
    <w:rsid w:val="005D61C0"/>
    <w:rsid w:val="005E0E34"/>
    <w:rsid w:val="005F1013"/>
    <w:rsid w:val="005F1350"/>
    <w:rsid w:val="00600C81"/>
    <w:rsid w:val="006063BE"/>
    <w:rsid w:val="00612B42"/>
    <w:rsid w:val="006207DD"/>
    <w:rsid w:val="00623171"/>
    <w:rsid w:val="00624FB2"/>
    <w:rsid w:val="00631FD6"/>
    <w:rsid w:val="00637CF8"/>
    <w:rsid w:val="006452F9"/>
    <w:rsid w:val="0066090B"/>
    <w:rsid w:val="00661124"/>
    <w:rsid w:val="00686CC1"/>
    <w:rsid w:val="006A0C2B"/>
    <w:rsid w:val="006A446F"/>
    <w:rsid w:val="006B7350"/>
    <w:rsid w:val="006C353D"/>
    <w:rsid w:val="006D14C8"/>
    <w:rsid w:val="006D34B3"/>
    <w:rsid w:val="006D3FD0"/>
    <w:rsid w:val="006D78A9"/>
    <w:rsid w:val="006E6579"/>
    <w:rsid w:val="00705A89"/>
    <w:rsid w:val="0070632B"/>
    <w:rsid w:val="007070FE"/>
    <w:rsid w:val="00730694"/>
    <w:rsid w:val="00744E72"/>
    <w:rsid w:val="00754044"/>
    <w:rsid w:val="007664F9"/>
    <w:rsid w:val="007C0491"/>
    <w:rsid w:val="007C1E4B"/>
    <w:rsid w:val="007D24A7"/>
    <w:rsid w:val="007F72D1"/>
    <w:rsid w:val="0080244A"/>
    <w:rsid w:val="008061B3"/>
    <w:rsid w:val="008220EB"/>
    <w:rsid w:val="00826DE1"/>
    <w:rsid w:val="008410A0"/>
    <w:rsid w:val="008736B6"/>
    <w:rsid w:val="0088605E"/>
    <w:rsid w:val="00892097"/>
    <w:rsid w:val="00895C21"/>
    <w:rsid w:val="008F15ED"/>
    <w:rsid w:val="00917443"/>
    <w:rsid w:val="00921822"/>
    <w:rsid w:val="0093054D"/>
    <w:rsid w:val="0093091A"/>
    <w:rsid w:val="00954C08"/>
    <w:rsid w:val="0096568C"/>
    <w:rsid w:val="009716C8"/>
    <w:rsid w:val="009778EB"/>
    <w:rsid w:val="009826D1"/>
    <w:rsid w:val="00990982"/>
    <w:rsid w:val="009918C0"/>
    <w:rsid w:val="00995C55"/>
    <w:rsid w:val="009A1A3B"/>
    <w:rsid w:val="009A3054"/>
    <w:rsid w:val="009A434F"/>
    <w:rsid w:val="009D0791"/>
    <w:rsid w:val="009D25F4"/>
    <w:rsid w:val="009D77AC"/>
    <w:rsid w:val="009F081D"/>
    <w:rsid w:val="00A00EE8"/>
    <w:rsid w:val="00A15E6A"/>
    <w:rsid w:val="00A61433"/>
    <w:rsid w:val="00A9713F"/>
    <w:rsid w:val="00AA4E43"/>
    <w:rsid w:val="00AB677D"/>
    <w:rsid w:val="00AC1D90"/>
    <w:rsid w:val="00AD558C"/>
    <w:rsid w:val="00AF5B54"/>
    <w:rsid w:val="00B17163"/>
    <w:rsid w:val="00B33A97"/>
    <w:rsid w:val="00B6342B"/>
    <w:rsid w:val="00B76A7E"/>
    <w:rsid w:val="00B821A1"/>
    <w:rsid w:val="00BB6BCE"/>
    <w:rsid w:val="00C206B8"/>
    <w:rsid w:val="00C3657C"/>
    <w:rsid w:val="00C42131"/>
    <w:rsid w:val="00C5020F"/>
    <w:rsid w:val="00C54203"/>
    <w:rsid w:val="00CA290E"/>
    <w:rsid w:val="00CC00E4"/>
    <w:rsid w:val="00CD26C0"/>
    <w:rsid w:val="00CE3D8A"/>
    <w:rsid w:val="00D032B7"/>
    <w:rsid w:val="00D212D1"/>
    <w:rsid w:val="00D346B5"/>
    <w:rsid w:val="00D565D9"/>
    <w:rsid w:val="00D61A3E"/>
    <w:rsid w:val="00D63E4E"/>
    <w:rsid w:val="00DA4ADC"/>
    <w:rsid w:val="00DB5491"/>
    <w:rsid w:val="00DC050E"/>
    <w:rsid w:val="00DE0645"/>
    <w:rsid w:val="00DE3383"/>
    <w:rsid w:val="00DE4136"/>
    <w:rsid w:val="00E156AB"/>
    <w:rsid w:val="00E433D9"/>
    <w:rsid w:val="00E656F7"/>
    <w:rsid w:val="00E72286"/>
    <w:rsid w:val="00EA23B3"/>
    <w:rsid w:val="00F05A0A"/>
    <w:rsid w:val="00F161F5"/>
    <w:rsid w:val="00F45BE7"/>
    <w:rsid w:val="00F55823"/>
    <w:rsid w:val="00F560E4"/>
    <w:rsid w:val="00F57DB4"/>
    <w:rsid w:val="00F65BB3"/>
    <w:rsid w:val="00F707B4"/>
    <w:rsid w:val="00F7488B"/>
    <w:rsid w:val="00F9438D"/>
    <w:rsid w:val="00FF2193"/>
    <w:rsid w:val="00FF67B9"/>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286"/>
    <w:pPr>
      <w:spacing w:after="200" w:line="276" w:lineRule="auto"/>
    </w:pPr>
    <w:rPr>
      <w:sz w:val="22"/>
      <w:szCs w:val="22"/>
      <w:lang w:val="uk-UA" w:eastAsia="en-US"/>
    </w:rPr>
  </w:style>
  <w:style w:type="paragraph" w:styleId="2">
    <w:name w:val="heading 2"/>
    <w:basedOn w:val="a"/>
    <w:next w:val="a"/>
    <w:link w:val="20"/>
    <w:unhideWhenUsed/>
    <w:qFormat/>
    <w:locked/>
    <w:rsid w:val="00624FB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7DE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Default">
    <w:name w:val="Default"/>
    <w:uiPriority w:val="99"/>
    <w:rsid w:val="005E0E34"/>
    <w:pPr>
      <w:autoSpaceDE w:val="0"/>
      <w:autoSpaceDN w:val="0"/>
      <w:adjustRightInd w:val="0"/>
    </w:pPr>
    <w:rPr>
      <w:rFonts w:ascii="Times New Roman" w:eastAsia="Times New Roman" w:hAnsi="Times New Roman"/>
      <w:color w:val="000000"/>
      <w:sz w:val="24"/>
      <w:szCs w:val="24"/>
      <w:lang w:eastAsia="en-US"/>
    </w:rPr>
  </w:style>
  <w:style w:type="paragraph" w:styleId="a4">
    <w:name w:val="List Paragraph"/>
    <w:basedOn w:val="a"/>
    <w:uiPriority w:val="99"/>
    <w:qFormat/>
    <w:rsid w:val="005E0E34"/>
    <w:pPr>
      <w:spacing w:after="0" w:line="240" w:lineRule="auto"/>
      <w:ind w:left="720"/>
      <w:contextualSpacing/>
    </w:pPr>
    <w:rPr>
      <w:rFonts w:ascii="Times New Roman" w:eastAsia="Times New Roman" w:hAnsi="Times New Roman"/>
      <w:sz w:val="24"/>
      <w:szCs w:val="24"/>
      <w:lang w:val="ru-RU" w:eastAsia="ru-RU"/>
    </w:rPr>
  </w:style>
  <w:style w:type="paragraph" w:styleId="a5">
    <w:name w:val="Balloon Text"/>
    <w:basedOn w:val="a"/>
    <w:link w:val="a6"/>
    <w:uiPriority w:val="99"/>
    <w:semiHidden/>
    <w:rsid w:val="005E0E34"/>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E0E34"/>
    <w:rPr>
      <w:rFonts w:ascii="Tahoma" w:hAnsi="Tahoma" w:cs="Tahoma"/>
      <w:sz w:val="16"/>
      <w:szCs w:val="16"/>
    </w:rPr>
  </w:style>
  <w:style w:type="paragraph" w:styleId="a7">
    <w:name w:val="Body Text"/>
    <w:basedOn w:val="a"/>
    <w:link w:val="a8"/>
    <w:uiPriority w:val="99"/>
    <w:rsid w:val="00105939"/>
    <w:pPr>
      <w:widowControl w:val="0"/>
      <w:autoSpaceDE w:val="0"/>
      <w:autoSpaceDN w:val="0"/>
      <w:spacing w:after="0" w:line="240" w:lineRule="auto"/>
      <w:ind w:left="118" w:right="120" w:firstLine="427"/>
      <w:jc w:val="both"/>
    </w:pPr>
    <w:rPr>
      <w:rFonts w:ascii="Times New Roman" w:eastAsia="Times New Roman" w:hAnsi="Times New Roman"/>
      <w:sz w:val="28"/>
      <w:szCs w:val="28"/>
    </w:rPr>
  </w:style>
  <w:style w:type="character" w:customStyle="1" w:styleId="a8">
    <w:name w:val="Основной текст Знак"/>
    <w:link w:val="a7"/>
    <w:uiPriority w:val="99"/>
    <w:locked/>
    <w:rsid w:val="00105939"/>
    <w:rPr>
      <w:rFonts w:ascii="Times New Roman" w:hAnsi="Times New Roman" w:cs="Times New Roman"/>
      <w:sz w:val="28"/>
      <w:szCs w:val="28"/>
    </w:rPr>
  </w:style>
  <w:style w:type="character" w:customStyle="1" w:styleId="20">
    <w:name w:val="Заголовок 2 Знак"/>
    <w:link w:val="2"/>
    <w:rsid w:val="00624FB2"/>
    <w:rPr>
      <w:rFonts w:ascii="Cambria" w:eastAsia="Times New Roman" w:hAnsi="Cambria" w:cs="Times New Roman"/>
      <w:b/>
      <w:bCs/>
      <w:i/>
      <w:iCs/>
      <w:sz w:val="28"/>
      <w:szCs w:val="28"/>
      <w:lang w:val="uk-UA" w:eastAsia="en-US"/>
    </w:rPr>
  </w:style>
  <w:style w:type="paragraph" w:styleId="a9">
    <w:name w:val="No Spacing"/>
    <w:uiPriority w:val="1"/>
    <w:qFormat/>
    <w:rsid w:val="00624FB2"/>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52700">
      <w:marLeft w:val="0"/>
      <w:marRight w:val="0"/>
      <w:marTop w:val="0"/>
      <w:marBottom w:val="0"/>
      <w:divBdr>
        <w:top w:val="none" w:sz="0" w:space="0" w:color="auto"/>
        <w:left w:val="none" w:sz="0" w:space="0" w:color="auto"/>
        <w:bottom w:val="none" w:sz="0" w:space="0" w:color="auto"/>
        <w:right w:val="none" w:sz="0" w:space="0" w:color="auto"/>
      </w:divBdr>
    </w:div>
    <w:div w:id="1953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15-2002-%D0%B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415-2002-%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415-2002-%D0%BF" TargetMode="External"/><Relationship Id="rId5" Type="http://schemas.openxmlformats.org/officeDocument/2006/relationships/webSettings" Target="webSettings.xml"/><Relationship Id="rId10" Type="http://schemas.openxmlformats.org/officeDocument/2006/relationships/hyperlink" Target="https://zakon.rada.gov.ua/laws/show/415-2002-%D0%BF" TargetMode="External"/><Relationship Id="rId4" Type="http://schemas.openxmlformats.org/officeDocument/2006/relationships/settings" Target="settings.xml"/><Relationship Id="rId9" Type="http://schemas.openxmlformats.org/officeDocument/2006/relationships/hyperlink" Target="https://zakon.rada.gov.ua/laws/show/368-2004-%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1</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cp:lastPrinted>2023-02-03T13:49:00Z</cp:lastPrinted>
  <dcterms:created xsi:type="dcterms:W3CDTF">2022-11-25T12:20:00Z</dcterms:created>
  <dcterms:modified xsi:type="dcterms:W3CDTF">2023-02-03T13:53:00Z</dcterms:modified>
</cp:coreProperties>
</file>